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B3" w:rsidRPr="00813886" w:rsidRDefault="009F30B3" w:rsidP="00D50737">
      <w:pPr>
        <w:ind w:firstLine="0"/>
        <w:jc w:val="center"/>
        <w:rPr>
          <w:b/>
          <w:color w:val="002060"/>
          <w:szCs w:val="28"/>
        </w:rPr>
      </w:pPr>
      <w:r w:rsidRPr="00813886">
        <w:rPr>
          <w:b/>
          <w:color w:val="002060"/>
          <w:szCs w:val="28"/>
        </w:rPr>
        <w:t>Министерство здравоохранения Республики Беларусь</w:t>
      </w:r>
    </w:p>
    <w:p w:rsidR="009F30B3" w:rsidRDefault="009F30B3" w:rsidP="00D50737">
      <w:pPr>
        <w:ind w:firstLine="0"/>
        <w:jc w:val="center"/>
        <w:rPr>
          <w:b/>
          <w:color w:val="002060"/>
          <w:szCs w:val="28"/>
        </w:rPr>
      </w:pPr>
      <w:r w:rsidRPr="00813886">
        <w:rPr>
          <w:b/>
          <w:color w:val="002060"/>
          <w:szCs w:val="28"/>
        </w:rPr>
        <w:t>Г</w:t>
      </w:r>
      <w:r>
        <w:rPr>
          <w:b/>
          <w:color w:val="002060"/>
          <w:szCs w:val="28"/>
        </w:rPr>
        <w:t>осударственное учреждение</w:t>
      </w:r>
    </w:p>
    <w:p w:rsidR="009F30B3" w:rsidRPr="00813886" w:rsidRDefault="009F30B3" w:rsidP="00D50737">
      <w:pPr>
        <w:ind w:firstLine="0"/>
        <w:jc w:val="center"/>
        <w:rPr>
          <w:b/>
          <w:color w:val="002060"/>
          <w:szCs w:val="28"/>
        </w:rPr>
      </w:pPr>
      <w:r w:rsidRPr="00813886">
        <w:rPr>
          <w:b/>
          <w:color w:val="002060"/>
          <w:szCs w:val="28"/>
        </w:rPr>
        <w:t>«Слуцкий зональный центр гигиены и эпидемиологии»</w:t>
      </w:r>
    </w:p>
    <w:p w:rsidR="009F30B3" w:rsidRPr="00813886" w:rsidRDefault="009F30B3" w:rsidP="009F30B3">
      <w:pPr>
        <w:jc w:val="center"/>
        <w:rPr>
          <w:b/>
          <w:color w:val="002060"/>
          <w:szCs w:val="28"/>
        </w:rPr>
      </w:pPr>
    </w:p>
    <w:p w:rsidR="009F30B3" w:rsidRPr="00813886" w:rsidRDefault="009F30B3" w:rsidP="009F30B3">
      <w:pPr>
        <w:jc w:val="center"/>
        <w:rPr>
          <w:b/>
          <w:color w:val="002060"/>
          <w:szCs w:val="28"/>
        </w:rPr>
      </w:pPr>
    </w:p>
    <w:p w:rsidR="009F30B3" w:rsidRPr="00813886" w:rsidRDefault="009F30B3" w:rsidP="009F30B3">
      <w:pPr>
        <w:jc w:val="center"/>
        <w:rPr>
          <w:b/>
          <w:color w:val="002060"/>
          <w:szCs w:val="28"/>
        </w:rPr>
      </w:pPr>
    </w:p>
    <w:p w:rsidR="009F30B3" w:rsidRPr="00813886" w:rsidRDefault="009F30B3" w:rsidP="009F30B3">
      <w:pPr>
        <w:jc w:val="center"/>
        <w:rPr>
          <w:b/>
          <w:color w:val="002060"/>
          <w:szCs w:val="28"/>
        </w:rPr>
      </w:pPr>
    </w:p>
    <w:p w:rsidR="009F30B3" w:rsidRPr="00813886" w:rsidRDefault="009F30B3" w:rsidP="009F30B3">
      <w:pPr>
        <w:jc w:val="center"/>
        <w:rPr>
          <w:color w:val="002060"/>
          <w:sz w:val="44"/>
          <w:szCs w:val="44"/>
        </w:rPr>
      </w:pPr>
    </w:p>
    <w:p w:rsidR="009F30B3" w:rsidRPr="00813886" w:rsidRDefault="009F30B3" w:rsidP="00D50737">
      <w:pPr>
        <w:ind w:firstLine="0"/>
        <w:jc w:val="center"/>
        <w:rPr>
          <w:b/>
          <w:color w:val="002060"/>
          <w:sz w:val="44"/>
          <w:szCs w:val="44"/>
        </w:rPr>
      </w:pPr>
      <w:r w:rsidRPr="00813886">
        <w:rPr>
          <w:b/>
          <w:color w:val="002060"/>
          <w:sz w:val="44"/>
          <w:szCs w:val="44"/>
        </w:rPr>
        <w:t xml:space="preserve">ЗДОРОВЬЕ НАСЕЛЕНИЯ </w:t>
      </w:r>
    </w:p>
    <w:p w:rsidR="009F30B3" w:rsidRDefault="009F30B3" w:rsidP="00D50737">
      <w:pPr>
        <w:ind w:firstLine="0"/>
        <w:jc w:val="center"/>
        <w:rPr>
          <w:b/>
          <w:color w:val="002060"/>
          <w:sz w:val="44"/>
          <w:szCs w:val="44"/>
        </w:rPr>
      </w:pPr>
      <w:r w:rsidRPr="00813886">
        <w:rPr>
          <w:b/>
          <w:color w:val="002060"/>
          <w:sz w:val="44"/>
          <w:szCs w:val="44"/>
        </w:rPr>
        <w:t>И ОКРУЖАЮЩАЯ СРЕДА</w:t>
      </w:r>
    </w:p>
    <w:p w:rsidR="009F30B3" w:rsidRPr="00B06B42" w:rsidRDefault="009F30B3" w:rsidP="00D50737">
      <w:pPr>
        <w:ind w:firstLine="0"/>
        <w:jc w:val="center"/>
        <w:rPr>
          <w:b/>
          <w:color w:val="7030A0"/>
          <w:sz w:val="44"/>
          <w:szCs w:val="44"/>
        </w:rPr>
      </w:pPr>
      <w:r w:rsidRPr="002A4B75">
        <w:rPr>
          <w:b/>
          <w:color w:val="7030A0"/>
          <w:sz w:val="44"/>
          <w:szCs w:val="44"/>
        </w:rPr>
        <w:t>Слуцкого</w:t>
      </w:r>
      <w:r w:rsidRPr="00B06B42">
        <w:rPr>
          <w:b/>
          <w:color w:val="7030A0"/>
          <w:sz w:val="44"/>
          <w:szCs w:val="44"/>
        </w:rPr>
        <w:t xml:space="preserve"> района</w:t>
      </w:r>
      <w:r>
        <w:rPr>
          <w:b/>
          <w:color w:val="7030A0"/>
          <w:sz w:val="44"/>
          <w:szCs w:val="44"/>
        </w:rPr>
        <w:t>:</w:t>
      </w:r>
    </w:p>
    <w:p w:rsidR="009F30B3" w:rsidRPr="00B06B42" w:rsidRDefault="009F30B3" w:rsidP="00D50737">
      <w:pPr>
        <w:ind w:firstLine="0"/>
        <w:jc w:val="center"/>
        <w:rPr>
          <w:color w:val="002060"/>
          <w:sz w:val="44"/>
          <w:szCs w:val="44"/>
        </w:rPr>
      </w:pPr>
      <w:r w:rsidRPr="006204AA">
        <w:rPr>
          <w:color w:val="002060"/>
          <w:sz w:val="44"/>
          <w:szCs w:val="44"/>
        </w:rPr>
        <w:t>мониторинг достижения</w:t>
      </w:r>
      <w:r w:rsidRPr="00B06B42">
        <w:rPr>
          <w:color w:val="002060"/>
          <w:sz w:val="44"/>
          <w:szCs w:val="44"/>
        </w:rPr>
        <w:t xml:space="preserve"> </w:t>
      </w:r>
    </w:p>
    <w:p w:rsidR="009F30B3" w:rsidRPr="00D56E52" w:rsidRDefault="009F30B3" w:rsidP="00D50737">
      <w:pPr>
        <w:ind w:firstLine="0"/>
        <w:jc w:val="center"/>
        <w:rPr>
          <w:rFonts w:ascii="Verdana" w:hAnsi="Verdana"/>
          <w:sz w:val="44"/>
          <w:szCs w:val="44"/>
        </w:rPr>
      </w:pPr>
      <w:r w:rsidRPr="00D56E52">
        <w:rPr>
          <w:sz w:val="44"/>
          <w:szCs w:val="44"/>
        </w:rPr>
        <w:t>Целей устойчивого развития</w:t>
      </w:r>
    </w:p>
    <w:p w:rsidR="009F30B3" w:rsidRPr="00B06B42" w:rsidRDefault="009F30B3" w:rsidP="00D50737">
      <w:pPr>
        <w:ind w:firstLine="0"/>
        <w:jc w:val="center"/>
        <w:rPr>
          <w:rFonts w:ascii="Verdana" w:hAnsi="Verdana"/>
          <w:color w:val="FF0000"/>
        </w:rPr>
      </w:pPr>
    </w:p>
    <w:p w:rsidR="009F30B3" w:rsidRPr="00813886" w:rsidRDefault="009F30B3" w:rsidP="009F30B3">
      <w:pPr>
        <w:tabs>
          <w:tab w:val="left" w:pos="-567"/>
        </w:tabs>
        <w:ind w:left="-709" w:hanging="1"/>
        <w:jc w:val="center"/>
        <w:rPr>
          <w:rFonts w:ascii="Verdana" w:hAnsi="Verdana"/>
          <w:color w:val="FF0000"/>
          <w:sz w:val="36"/>
          <w:szCs w:val="36"/>
        </w:rPr>
      </w:pPr>
      <w:r w:rsidRPr="00813886">
        <w:rPr>
          <w:rFonts w:ascii="Verdana" w:hAnsi="Verdana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6181344" cy="2706142"/>
            <wp:effectExtent l="152400" t="152400" r="353060" b="361315"/>
            <wp:docPr id="35" name="Рисунок 2" descr="dnex5zaw0aupwx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nex5zaw0aupwxq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344" cy="2706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30B3" w:rsidRPr="00813886" w:rsidRDefault="009F30B3" w:rsidP="00D50737">
      <w:pPr>
        <w:ind w:firstLine="0"/>
        <w:jc w:val="center"/>
        <w:rPr>
          <w:b/>
          <w:color w:val="FF0000"/>
        </w:rPr>
      </w:pPr>
    </w:p>
    <w:p w:rsidR="009F30B3" w:rsidRPr="00813886" w:rsidRDefault="009F30B3" w:rsidP="00D50737">
      <w:pPr>
        <w:ind w:firstLine="0"/>
        <w:jc w:val="center"/>
        <w:rPr>
          <w:b/>
          <w:color w:val="FF0000"/>
          <w:sz w:val="30"/>
          <w:szCs w:val="30"/>
        </w:rPr>
      </w:pPr>
    </w:p>
    <w:p w:rsidR="009F30B3" w:rsidRPr="00813886" w:rsidRDefault="009F30B3" w:rsidP="00D50737">
      <w:pPr>
        <w:ind w:firstLine="0"/>
        <w:jc w:val="center"/>
        <w:rPr>
          <w:b/>
          <w:color w:val="FF0000"/>
          <w:sz w:val="30"/>
          <w:szCs w:val="30"/>
        </w:rPr>
      </w:pPr>
    </w:p>
    <w:p w:rsidR="009F30B3" w:rsidRPr="00813886" w:rsidRDefault="009F30B3" w:rsidP="00D50737">
      <w:pPr>
        <w:ind w:firstLine="0"/>
        <w:jc w:val="center"/>
        <w:rPr>
          <w:b/>
          <w:color w:val="FF0000"/>
          <w:sz w:val="30"/>
          <w:szCs w:val="30"/>
        </w:rPr>
      </w:pPr>
    </w:p>
    <w:p w:rsidR="009F30B3" w:rsidRDefault="009F30B3" w:rsidP="00D50737">
      <w:pPr>
        <w:ind w:firstLine="0"/>
        <w:jc w:val="center"/>
        <w:rPr>
          <w:b/>
          <w:color w:val="FF0000"/>
          <w:sz w:val="30"/>
          <w:szCs w:val="30"/>
        </w:rPr>
      </w:pPr>
    </w:p>
    <w:p w:rsidR="00D50737" w:rsidRDefault="00D50737" w:rsidP="00D50737">
      <w:pPr>
        <w:ind w:firstLine="0"/>
        <w:jc w:val="center"/>
        <w:rPr>
          <w:b/>
          <w:color w:val="FF0000"/>
          <w:sz w:val="30"/>
          <w:szCs w:val="30"/>
        </w:rPr>
      </w:pPr>
    </w:p>
    <w:p w:rsidR="00D50737" w:rsidRDefault="00D50737" w:rsidP="00D50737">
      <w:pPr>
        <w:ind w:firstLine="0"/>
        <w:jc w:val="center"/>
        <w:rPr>
          <w:b/>
          <w:color w:val="FF0000"/>
          <w:sz w:val="30"/>
          <w:szCs w:val="30"/>
        </w:rPr>
      </w:pPr>
    </w:p>
    <w:p w:rsidR="00D50737" w:rsidRPr="00813886" w:rsidRDefault="00D50737" w:rsidP="00D50737">
      <w:pPr>
        <w:ind w:firstLine="0"/>
        <w:jc w:val="center"/>
        <w:rPr>
          <w:b/>
          <w:color w:val="FF0000"/>
          <w:sz w:val="30"/>
          <w:szCs w:val="30"/>
        </w:rPr>
      </w:pPr>
    </w:p>
    <w:p w:rsidR="009F30B3" w:rsidRPr="00813886" w:rsidRDefault="009F30B3" w:rsidP="00D50737">
      <w:pPr>
        <w:ind w:firstLine="0"/>
        <w:jc w:val="center"/>
        <w:rPr>
          <w:b/>
          <w:color w:val="FF0000"/>
          <w:sz w:val="30"/>
          <w:szCs w:val="30"/>
        </w:rPr>
      </w:pPr>
    </w:p>
    <w:p w:rsidR="009F30B3" w:rsidRPr="00B35A47" w:rsidRDefault="009F30B3" w:rsidP="00D50737">
      <w:pPr>
        <w:ind w:firstLine="0"/>
        <w:jc w:val="center"/>
      </w:pPr>
      <w:r>
        <w:t>г</w:t>
      </w:r>
      <w:r w:rsidRPr="00B35A47">
        <w:t>.</w:t>
      </w:r>
      <w:r>
        <w:t xml:space="preserve"> </w:t>
      </w:r>
      <w:r w:rsidRPr="00B35A47">
        <w:t>Слуцк</w:t>
      </w:r>
    </w:p>
    <w:p w:rsidR="009F30B3" w:rsidRDefault="009F30B3" w:rsidP="00D50737">
      <w:pPr>
        <w:ind w:firstLine="0"/>
        <w:rPr>
          <w:b/>
          <w:color w:val="FF0000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556141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390C" w:rsidRPr="007200A4" w:rsidRDefault="007200A4" w:rsidP="007200A4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1F3864" w:themeColor="accent5" w:themeShade="80"/>
              <w:sz w:val="28"/>
              <w:szCs w:val="28"/>
            </w:rPr>
          </w:pPr>
          <w:r w:rsidRPr="007200A4">
            <w:rPr>
              <w:rFonts w:ascii="Times New Roman" w:hAnsi="Times New Roman" w:cs="Times New Roman"/>
              <w:b/>
              <w:bCs/>
              <w:color w:val="1F3864" w:themeColor="accent5" w:themeShade="80"/>
              <w:sz w:val="28"/>
              <w:szCs w:val="28"/>
            </w:rPr>
            <w:t>ОГЛАВЛЕНИЕ</w:t>
          </w:r>
        </w:p>
        <w:p w:rsidR="00477D23" w:rsidRDefault="00FB5C6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r>
            <w:fldChar w:fldCharType="begin"/>
          </w:r>
          <w:r w:rsidR="00B5390C">
            <w:instrText xml:space="preserve"> TOC \o "1-3" \h \z \u </w:instrText>
          </w:r>
          <w:r>
            <w:fldChar w:fldCharType="separate"/>
          </w:r>
          <w:hyperlink w:anchor="_Toc82386921" w:history="1">
            <w:r w:rsidR="00477D23" w:rsidRPr="00057979">
              <w:rPr>
                <w:rStyle w:val="a5"/>
                <w:noProof/>
                <w:lang w:val="en-US"/>
              </w:rPr>
              <w:t>I</w:t>
            </w:r>
            <w:r w:rsidR="00477D23" w:rsidRPr="00057979">
              <w:rPr>
                <w:rStyle w:val="a5"/>
                <w:noProof/>
              </w:rPr>
              <w:t>. ВВЕДЕНИЕ</w:t>
            </w:r>
            <w:r w:rsidR="00477D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22" w:history="1">
            <w:r w:rsidR="00477D23" w:rsidRPr="00057979">
              <w:rPr>
                <w:rStyle w:val="a5"/>
                <w:noProof/>
              </w:rPr>
              <w:t>1.1. Реализация государственной политики по укреплению  здоровья населения на территории Слуцкого района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_Toc82386922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23" w:history="1">
            <w:r w:rsidR="00477D23" w:rsidRPr="00057979">
              <w:rPr>
                <w:rStyle w:val="a5"/>
                <w:noProof/>
              </w:rPr>
              <w:t>1.2. Выполнение целевых показателей государственной программы «Здоровье народа и демографическая безопасность РБ на 2016-2020годы» и реализация приоритетных направлений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_Toc82386923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5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24" w:history="1">
            <w:r w:rsidR="00477D23" w:rsidRPr="00057979">
              <w:rPr>
                <w:rStyle w:val="a5"/>
                <w:noProof/>
              </w:rPr>
              <w:t>1.3. Достижение Целей устойчивого развития (далее –ЦУР)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_Toc82386924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6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25" w:history="1">
            <w:r w:rsidR="00477D23" w:rsidRPr="00057979">
              <w:rPr>
                <w:rStyle w:val="a5"/>
                <w:noProof/>
              </w:rPr>
              <w:t>1.4. Интегральные оценки уровня здоровья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_Toc82386925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8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26" w:history="1">
            <w:r w:rsidR="00477D23" w:rsidRPr="00057979">
              <w:rPr>
                <w:rStyle w:val="a5"/>
                <w:noProof/>
                <w:lang w:val="en-US"/>
              </w:rPr>
              <w:t>II</w:t>
            </w:r>
            <w:r w:rsidR="00477D23" w:rsidRPr="00057979">
              <w:rPr>
                <w:rStyle w:val="a5"/>
                <w:noProof/>
              </w:rPr>
              <w:t>. КРАТКАЯ СОЦИАЛЬНО-ГИГИЕНИЧЕСКАЯ  ХАРАКТЕРИСТИКА ТЕРРИТОРИИ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_Toc82386926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9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27" w:history="1">
            <w:r w:rsidR="00477D23" w:rsidRPr="00057979">
              <w:rPr>
                <w:rStyle w:val="a5"/>
                <w:noProof/>
              </w:rPr>
              <w:t>2.1. Социально-гигиеническая характеристика Слуцкого района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_Toc82386927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9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28" w:history="1">
            <w:r w:rsidR="00477D23" w:rsidRPr="00057979">
              <w:rPr>
                <w:rStyle w:val="a5"/>
                <w:noProof/>
              </w:rPr>
              <w:t>2.2. Общий перечень ЦУР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_Toc82386928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11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29" w:history="1">
            <w:r w:rsidR="00477D23" w:rsidRPr="00057979">
              <w:rPr>
                <w:rStyle w:val="a5"/>
                <w:noProof/>
              </w:rPr>
              <w:t>2.3. Задачи по достижению ЦУР № 3 «Обеспечение здорового образа жизни и содействие благополучию для всех в любом возрасте»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_Toc82386929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12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0" w:history="1">
            <w:r w:rsidR="00477D23" w:rsidRPr="00057979">
              <w:rPr>
                <w:rStyle w:val="a5"/>
                <w:noProof/>
                <w:lang w:val="en-US"/>
              </w:rPr>
              <w:t>III</w:t>
            </w:r>
            <w:r w:rsidR="00477D23" w:rsidRPr="00057979">
              <w:rPr>
                <w:rStyle w:val="a5"/>
                <w:noProof/>
              </w:rPr>
              <w:t>. СОСТОЯНИЕ ЗДОРОВЬЯ НАСЕЛЕНИЯ И РИСКИ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_Toc82386930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13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1" w:history="1">
            <w:r w:rsidR="00477D23" w:rsidRPr="00057979">
              <w:rPr>
                <w:rStyle w:val="a5"/>
                <w:noProof/>
              </w:rPr>
              <w:t>3.1. Состояние популяционного здоровья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_Toc82386931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13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2" w:history="1">
            <w:r w:rsidR="00477D23" w:rsidRPr="00057979">
              <w:rPr>
                <w:rStyle w:val="a5"/>
                <w:noProof/>
              </w:rPr>
              <w:t>Медико-демографический статус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_Toc82386932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13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3" w:history="1">
            <w:r w:rsidR="00477D23" w:rsidRPr="00057979">
              <w:rPr>
                <w:rStyle w:val="a5"/>
                <w:noProof/>
              </w:rPr>
              <w:t>Сравнительный территориальный эпидемиологический анализ неинфекционной заболеваемости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_Toc82386933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15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4" w:history="1">
            <w:r w:rsidR="00477D23" w:rsidRPr="00057979">
              <w:rPr>
                <w:rStyle w:val="a5"/>
                <w:noProof/>
              </w:rPr>
              <w:t>3.2. Качество среды обитания по гигиеническим параметрам безопасности для здоровья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_Toc82386934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16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5" w:history="1">
            <w:r w:rsidR="00477D23" w:rsidRPr="00057979">
              <w:rPr>
                <w:rStyle w:val="a5"/>
                <w:noProof/>
              </w:rPr>
              <w:t>3.3. Социально-экономическая индикация качества среды жизнедеятельности для улучшения популяционного здоровья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_Toc82386935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17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6" w:history="1">
            <w:r w:rsidR="00477D23" w:rsidRPr="00057979">
              <w:rPr>
                <w:rStyle w:val="a5"/>
                <w:noProof/>
              </w:rPr>
              <w:t>3.4. Анализ рисков здоровью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_Toc82386936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21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7" w:history="1">
            <w:r w:rsidR="00477D23" w:rsidRPr="00057979">
              <w:rPr>
                <w:rStyle w:val="a5"/>
                <w:noProof/>
                <w:lang w:val="en-US"/>
              </w:rPr>
              <w:t>IV</w:t>
            </w:r>
            <w:r w:rsidR="00477D23" w:rsidRPr="00057979">
              <w:rPr>
                <w:rStyle w:val="a5"/>
                <w:noProof/>
              </w:rPr>
              <w:t>. ГИГИЕНИЧЕСКИЕ АСПЕКТЫ ОБЕСПЕЧЕНИЯ УСТОЙЧИВОГО РАЗВИТИЯ ТЕРРИТОРИИ, ПРОГНОЗЫ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_Toc82386937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22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8" w:history="1">
            <w:r w:rsidR="00477D23" w:rsidRPr="00057979">
              <w:rPr>
                <w:rStyle w:val="a5"/>
                <w:noProof/>
              </w:rPr>
              <w:t>4.1. Гигиена воспитания и обучения детей и подростков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_Toc82386938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22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39" w:history="1">
            <w:r w:rsidR="00477D23" w:rsidRPr="00057979">
              <w:rPr>
                <w:rStyle w:val="a5"/>
                <w:noProof/>
              </w:rPr>
              <w:t>4.2. Гигиена производственной среды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_Toc82386939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28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0" w:history="1">
            <w:r w:rsidR="00477D23" w:rsidRPr="00057979">
              <w:rPr>
                <w:rStyle w:val="a5"/>
                <w:noProof/>
              </w:rPr>
              <w:t>4.3. Гигиена питания и потребления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_Toc82386940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29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1" w:history="1">
            <w:r w:rsidR="00477D23" w:rsidRPr="00057979">
              <w:rPr>
                <w:rStyle w:val="a5"/>
                <w:noProof/>
              </w:rPr>
              <w:t>4.4. Гигиена атмосферного воздуха в местах проживания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_Toc82386941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30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2" w:history="1">
            <w:r w:rsidR="00477D23" w:rsidRPr="00057979">
              <w:rPr>
                <w:rStyle w:val="a5"/>
                <w:noProof/>
              </w:rPr>
              <w:t>4.5. Гигиена коммунально-бытового обеспечения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_Toc82386942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30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3" w:history="1">
            <w:r w:rsidR="00477D23" w:rsidRPr="00057979">
              <w:rPr>
                <w:rStyle w:val="a5"/>
                <w:noProof/>
              </w:rPr>
              <w:t>4.6. Гигиена водоснабжения и водопотребления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_Toc82386943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30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4" w:history="1">
            <w:r w:rsidR="00477D23" w:rsidRPr="00057979">
              <w:rPr>
                <w:rStyle w:val="a5"/>
                <w:noProof/>
              </w:rPr>
              <w:t>4.7. Гигиеническая оценка состояния сбора и обезвреживания отходов, благоустройства и санитарного состояния населенных пунктов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_Toc82386944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31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5" w:history="1">
            <w:r w:rsidR="00477D23" w:rsidRPr="00057979">
              <w:rPr>
                <w:rStyle w:val="a5"/>
                <w:noProof/>
              </w:rPr>
              <w:t>4.8. Гигиеническая оценка физических факторов окружающей среды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_Toc82386945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31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6" w:history="1">
            <w:r w:rsidR="00477D23" w:rsidRPr="00057979">
              <w:rPr>
                <w:rStyle w:val="a5"/>
                <w:noProof/>
              </w:rPr>
              <w:t>4.9. Радиационная гигиена и безопасность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_Toc82386946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31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7" w:history="1">
            <w:r w:rsidR="00477D23" w:rsidRPr="00057979">
              <w:rPr>
                <w:rStyle w:val="a5"/>
                <w:noProof/>
              </w:rPr>
              <w:t>4.10. Гигиена организаций здравоохранения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_Toc82386947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32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8" w:history="1">
            <w:r w:rsidR="00477D23" w:rsidRPr="00057979">
              <w:rPr>
                <w:rStyle w:val="a5"/>
                <w:noProof/>
                <w:lang w:val="en-US"/>
              </w:rPr>
              <w:t>V</w:t>
            </w:r>
            <w:r w:rsidR="00477D23" w:rsidRPr="00057979">
              <w:rPr>
                <w:rStyle w:val="a5"/>
                <w:noProof/>
              </w:rPr>
              <w:t>. ОБЕСПЕЧЕНИЕ САНИТАРНО-ПРОТИВОЭПИДЕМИЧЕСКОЙ УСТОЙЧИВОСТИ ТЕРРИТОРИИ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_Toc82386948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35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49" w:history="1">
            <w:r w:rsidR="00477D23" w:rsidRPr="00057979">
              <w:rPr>
                <w:rStyle w:val="a5"/>
                <w:noProof/>
              </w:rPr>
              <w:t>5.1. Эпидемиологический анализ инфекционной заболеваемости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_Toc82386949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35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0" w:history="1">
            <w:r w:rsidR="00477D23" w:rsidRPr="00057979">
              <w:rPr>
                <w:rStyle w:val="a5"/>
                <w:noProof/>
              </w:rPr>
              <w:t>5.2. Эпидемиологический прогноз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_Toc82386950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38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1" w:history="1">
            <w:r w:rsidR="00477D23" w:rsidRPr="00057979">
              <w:rPr>
                <w:rStyle w:val="a5"/>
                <w:noProof/>
              </w:rPr>
              <w:t>5.3. Проблемный анализ направленности профилактических мероприятий по обеспечению санитарно-эпидемиологического благополучия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_Toc82386951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40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2" w:history="1">
            <w:r w:rsidR="00477D23" w:rsidRPr="00057979">
              <w:rPr>
                <w:rStyle w:val="a5"/>
                <w:noProof/>
                <w:lang w:val="en-US"/>
              </w:rPr>
              <w:t>VI</w:t>
            </w:r>
            <w:r w:rsidR="00477D23" w:rsidRPr="00057979">
              <w:rPr>
                <w:rStyle w:val="a5"/>
                <w:noProof/>
              </w:rPr>
              <w:t>. ФОРМИРОВАНИЕ ЗДОРОВОГО ОБРАЗА ЖИЗНИ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_Toc82386952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41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3" w:history="1">
            <w:r w:rsidR="00477D23" w:rsidRPr="00057979">
              <w:rPr>
                <w:rStyle w:val="a5"/>
                <w:noProof/>
              </w:rPr>
              <w:t>6.1. Анализ хода реализации профилактических проектов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_Toc82386953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41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4" w:history="1">
            <w:r w:rsidR="00477D23" w:rsidRPr="00057979">
              <w:rPr>
                <w:rStyle w:val="a5"/>
                <w:noProof/>
              </w:rPr>
              <w:t>6.2. Анализ хода реализации государственного профилактического проекта «Здоровые города и поселки»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_Toc82386954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42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5" w:history="1">
            <w:r w:rsidR="00477D23" w:rsidRPr="00057979">
              <w:rPr>
                <w:rStyle w:val="a5"/>
                <w:noProof/>
              </w:rPr>
              <w:t>6.3. Анализ и сравнительные оценки степени распространенности поведенческих и биологических рисков среди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_Toc82386955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43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6" w:history="1">
            <w:r w:rsidR="00477D23" w:rsidRPr="00057979">
              <w:rPr>
                <w:rStyle w:val="a5"/>
                <w:noProof/>
                <w:lang w:val="en-US"/>
              </w:rPr>
              <w:t>VII</w:t>
            </w:r>
            <w:r w:rsidR="00477D23" w:rsidRPr="00057979">
              <w:rPr>
                <w:rStyle w:val="a5"/>
                <w:noProof/>
              </w:rPr>
              <w:t>. ОСНОВНЫЕ НАПРАВЛЕНИЯ ДЕЯТЕЛЬНОСТИ  ПО УКРЕПЛЕНИЮ ЗДОРОВЬЯ НАСЕЛЕНИЯ ДЛЯ ДОСТИЖЕНИЯ ПОКАЗАТЕЛЕЙ ЦЕЛЕЙ УСТОЙЧИВОГО РАЗВИТИЯ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_Toc82386956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43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7" w:history="1">
            <w:r w:rsidR="00477D23" w:rsidRPr="00057979">
              <w:rPr>
                <w:rStyle w:val="a5"/>
                <w:noProof/>
              </w:rPr>
              <w:t>7.1. Заключение о состоянии популяционного здоровья и среды обитания населения за 2020 год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_Toc82386957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43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8" w:history="1">
            <w:r w:rsidR="00477D23" w:rsidRPr="00057979">
              <w:rPr>
                <w:rStyle w:val="a5"/>
                <w:noProof/>
              </w:rPr>
              <w:t>7.2. Проблемно-целевой анализ достижения показателей  и индикаторов ЦУР по вопросам здоровья населения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_Toc82386958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46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477D23" w:rsidRDefault="00DC56E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val="en-US"/>
            </w:rPr>
          </w:pPr>
          <w:hyperlink w:anchor="_Toc82386959" w:history="1">
            <w:r w:rsidR="00477D23" w:rsidRPr="00057979">
              <w:rPr>
                <w:rStyle w:val="a5"/>
                <w:noProof/>
              </w:rPr>
              <w:t>7.3. Основные приоритетные направления деятельности на 2021 год по улучшению популяционного здоровья и среды обитания для достижения показателей ЦУР</w:t>
            </w:r>
            <w:r w:rsidR="00477D23">
              <w:rPr>
                <w:noProof/>
                <w:webHidden/>
              </w:rPr>
              <w:tab/>
            </w:r>
            <w:r w:rsidR="00FB5C62">
              <w:rPr>
                <w:noProof/>
                <w:webHidden/>
              </w:rPr>
              <w:fldChar w:fldCharType="begin"/>
            </w:r>
            <w:r w:rsidR="00477D23">
              <w:rPr>
                <w:noProof/>
                <w:webHidden/>
              </w:rPr>
              <w:instrText xml:space="preserve"> PAGEREF _Toc82386959 \h </w:instrText>
            </w:r>
            <w:r w:rsidR="00FB5C62">
              <w:rPr>
                <w:noProof/>
                <w:webHidden/>
              </w:rPr>
            </w:r>
            <w:r w:rsidR="00FB5C62">
              <w:rPr>
                <w:noProof/>
                <w:webHidden/>
              </w:rPr>
              <w:fldChar w:fldCharType="separate"/>
            </w:r>
            <w:r w:rsidR="000075E5">
              <w:rPr>
                <w:noProof/>
                <w:webHidden/>
              </w:rPr>
              <w:t>48</w:t>
            </w:r>
            <w:r w:rsidR="00FB5C62">
              <w:rPr>
                <w:noProof/>
                <w:webHidden/>
              </w:rPr>
              <w:fldChar w:fldCharType="end"/>
            </w:r>
          </w:hyperlink>
        </w:p>
        <w:p w:rsidR="00B5390C" w:rsidRDefault="00FB5C62">
          <w:r>
            <w:rPr>
              <w:b/>
              <w:bCs/>
            </w:rPr>
            <w:fldChar w:fldCharType="end"/>
          </w:r>
        </w:p>
      </w:sdtContent>
    </w:sdt>
    <w:p w:rsidR="00B5390C" w:rsidRPr="00072C9D" w:rsidRDefault="002A4F83" w:rsidP="002A4F83">
      <w:pPr>
        <w:pStyle w:val="1"/>
        <w:rPr>
          <w:rFonts w:cs="Times New Roman"/>
          <w:szCs w:val="28"/>
        </w:rPr>
      </w:pPr>
      <w:r w:rsidRPr="00072C9D">
        <w:rPr>
          <w:rFonts w:cs="Times New Roman"/>
          <w:szCs w:val="28"/>
        </w:rPr>
        <w:br w:type="page"/>
      </w:r>
    </w:p>
    <w:p w:rsidR="00F75628" w:rsidRPr="00072C9D" w:rsidRDefault="00B5390C" w:rsidP="002A4F83">
      <w:pPr>
        <w:pStyle w:val="1"/>
        <w:rPr>
          <w:szCs w:val="28"/>
        </w:rPr>
      </w:pPr>
      <w:bookmarkStart w:id="0" w:name="_Toc82386921"/>
      <w:r w:rsidRPr="00072C9D">
        <w:rPr>
          <w:szCs w:val="28"/>
          <w:lang w:val="en-US"/>
        </w:rPr>
        <w:lastRenderedPageBreak/>
        <w:t>I</w:t>
      </w:r>
      <w:r w:rsidR="008720E7" w:rsidRPr="00072C9D">
        <w:rPr>
          <w:szCs w:val="28"/>
        </w:rPr>
        <w:t>.</w:t>
      </w:r>
      <w:r w:rsidRPr="00072C9D">
        <w:rPr>
          <w:szCs w:val="28"/>
        </w:rPr>
        <w:t xml:space="preserve"> </w:t>
      </w:r>
      <w:r w:rsidR="00F75628" w:rsidRPr="00072C9D">
        <w:rPr>
          <w:szCs w:val="28"/>
        </w:rPr>
        <w:t>ВВЕДЕНИЕ</w:t>
      </w:r>
      <w:bookmarkEnd w:id="0"/>
    </w:p>
    <w:p w:rsidR="000B3332" w:rsidRPr="00072C9D" w:rsidRDefault="00C52408" w:rsidP="00F75628">
      <w:pPr>
        <w:rPr>
          <w:rStyle w:val="20"/>
          <w:szCs w:val="28"/>
        </w:rPr>
      </w:pPr>
      <w:bookmarkStart w:id="1" w:name="_Toc82386922"/>
      <w:r w:rsidRPr="00072C9D">
        <w:rPr>
          <w:rStyle w:val="20"/>
          <w:szCs w:val="28"/>
        </w:rPr>
        <w:t xml:space="preserve">1.1. </w:t>
      </w:r>
      <w:r w:rsidR="0083155D" w:rsidRPr="00072C9D">
        <w:rPr>
          <w:rStyle w:val="20"/>
          <w:szCs w:val="28"/>
        </w:rPr>
        <w:t xml:space="preserve">Реализация государственной политики по укреплению </w:t>
      </w:r>
      <w:r w:rsidR="0083155D" w:rsidRPr="00072C9D">
        <w:rPr>
          <w:rStyle w:val="20"/>
          <w:szCs w:val="28"/>
        </w:rPr>
        <w:br/>
        <w:t>здоровья населения на территории Слуцкого района</w:t>
      </w:r>
      <w:bookmarkEnd w:id="1"/>
    </w:p>
    <w:p w:rsidR="0083155D" w:rsidRPr="00072C9D" w:rsidRDefault="0083155D" w:rsidP="0083155D">
      <w:pPr>
        <w:contextualSpacing/>
        <w:rPr>
          <w:szCs w:val="28"/>
        </w:rPr>
      </w:pPr>
      <w:r w:rsidRPr="00072C9D">
        <w:rPr>
          <w:szCs w:val="28"/>
        </w:rPr>
        <w:t xml:space="preserve">Реализация государственной политики в Слуцком районе по укреплению здоровья, профилактики болезней и формированию среди населения здорового образа жизни (далее – ФЗОЖ) в 2020 году обеспечивалось проведением мероприятий по следующим направлениям: </w:t>
      </w:r>
    </w:p>
    <w:p w:rsidR="0083155D" w:rsidRPr="00072C9D" w:rsidRDefault="0083155D" w:rsidP="0083155D">
      <w:pPr>
        <w:pStyle w:val="af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минимизация неблагоприятного влияния на здоровье людей    факторов среды обитания;</w:t>
      </w:r>
    </w:p>
    <w:p w:rsidR="0083155D" w:rsidRPr="00072C9D" w:rsidRDefault="0083155D" w:rsidP="0083155D">
      <w:pPr>
        <w:pStyle w:val="af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снижение уровня массовых неинфекционных болезней;</w:t>
      </w:r>
    </w:p>
    <w:p w:rsidR="0083155D" w:rsidRPr="00072C9D" w:rsidRDefault="0083155D" w:rsidP="0083155D">
      <w:pPr>
        <w:pStyle w:val="af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предупреждение инфекционной, паразитарной и профессиональной заболеваемости;</w:t>
      </w:r>
    </w:p>
    <w:p w:rsidR="0083155D" w:rsidRPr="00072C9D" w:rsidRDefault="0083155D" w:rsidP="0083155D">
      <w:pPr>
        <w:pStyle w:val="af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 xml:space="preserve">уменьшение распространенности поведенческих рисков среди населения; </w:t>
      </w:r>
    </w:p>
    <w:p w:rsidR="0083155D" w:rsidRPr="00072C9D" w:rsidRDefault="0083155D" w:rsidP="0083155D">
      <w:pPr>
        <w:pStyle w:val="af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:rsidR="0083155D" w:rsidRPr="00072C9D" w:rsidRDefault="0083155D" w:rsidP="0083155D">
      <w:pPr>
        <w:pStyle w:val="af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мониторинг достижения на территории района целевых показателей Государственной программы «Здоровье народа и демографическая безопасность в Республике Беларусь» на 2016-2020 годы, утвержденной Постановлением Совета Министров Республики Беларусь от 14 марта 2016г. №200 (далее – Государственная программа).</w:t>
      </w:r>
    </w:p>
    <w:p w:rsidR="0083155D" w:rsidRPr="00072C9D" w:rsidRDefault="0083155D" w:rsidP="0083155D">
      <w:pPr>
        <w:contextualSpacing/>
        <w:rPr>
          <w:szCs w:val="28"/>
        </w:rPr>
      </w:pPr>
      <w:r w:rsidRPr="00072C9D">
        <w:rPr>
          <w:szCs w:val="28"/>
        </w:rPr>
        <w:t xml:space="preserve">В ГУ «Слуцкий зональный центр гигиены и эпидемиологии» (далее – Слуцкий ЦГЭ) на контроле для исполнения в рамках компетенции находились следующие нормативные правовые акты Министерства здравоохранения Республики Беларусь (далее Минздрав) и локальные нормативные правовые акты Минского облисполкома и управления здравоохранением Минского облисполкома: </w:t>
      </w:r>
    </w:p>
    <w:p w:rsidR="0083155D" w:rsidRPr="00072C9D" w:rsidRDefault="0083155D" w:rsidP="0083155D">
      <w:pPr>
        <w:pStyle w:val="af"/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 xml:space="preserve">постановление коллегии </w:t>
      </w:r>
      <w:r w:rsidRPr="00072C9D">
        <w:rPr>
          <w:rFonts w:ascii="Times New Roman" w:hAnsi="Times New Roman"/>
          <w:bCs/>
          <w:iCs/>
          <w:sz w:val="28"/>
          <w:szCs w:val="28"/>
        </w:rPr>
        <w:t>Министерства здравоохранения Республики Беларусь №20.3 от 3 октября 2017 г. «О деятельности организаций здравоохранения по формированию здорового образа жизни населения»;</w:t>
      </w:r>
    </w:p>
    <w:p w:rsidR="0083155D" w:rsidRPr="00072C9D" w:rsidRDefault="0083155D" w:rsidP="0083155D">
      <w:pPr>
        <w:pStyle w:val="af"/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</w:t>
      </w:r>
      <w:r w:rsidRPr="00072C9D">
        <w:rPr>
          <w:rFonts w:ascii="Times New Roman" w:hAnsi="Times New Roman"/>
          <w:bCs/>
          <w:iCs/>
          <w:sz w:val="28"/>
          <w:szCs w:val="28"/>
        </w:rPr>
        <w:t xml:space="preserve">риказ Министерства здравоохранения Республики Беларусь №1177 от 15.11.2018 г. </w:t>
      </w:r>
      <w:r w:rsidRPr="00072C9D">
        <w:rPr>
          <w:rFonts w:ascii="Times New Roman" w:hAnsi="Times New Roman"/>
          <w:bCs/>
          <w:sz w:val="28"/>
          <w:szCs w:val="28"/>
        </w:rPr>
        <w:t>«О показателях и индикаторах Целей устойчивого развития»;</w:t>
      </w:r>
    </w:p>
    <w:p w:rsidR="0083155D" w:rsidRPr="00072C9D" w:rsidRDefault="0083155D" w:rsidP="0083155D">
      <w:pPr>
        <w:pStyle w:val="af"/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/>
          <w:bCs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</w:t>
      </w:r>
      <w:r w:rsidRPr="00072C9D">
        <w:rPr>
          <w:rFonts w:ascii="Times New Roman" w:hAnsi="Times New Roman"/>
          <w:bCs/>
          <w:iCs/>
          <w:sz w:val="28"/>
          <w:szCs w:val="28"/>
        </w:rPr>
        <w:t xml:space="preserve">риказ Министерства здравоохранения Республики Беларусь № 1178 от 15.11.2018 </w:t>
      </w:r>
      <w:r w:rsidRPr="00072C9D">
        <w:rPr>
          <w:rFonts w:ascii="Times New Roman" w:hAnsi="Times New Roman"/>
          <w:sz w:val="28"/>
          <w:szCs w:val="28"/>
        </w:rPr>
        <w:t>«О системе работы органов и учреждений, осуществляющих государственный санитарный надзор, по реализации показателей Целей устойчивого развития»;</w:t>
      </w:r>
    </w:p>
    <w:p w:rsidR="0083155D" w:rsidRPr="00072C9D" w:rsidRDefault="0083155D" w:rsidP="0083155D">
      <w:pPr>
        <w:pStyle w:val="af"/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 xml:space="preserve">решение Минского облисполкома № 313 от 29 апреля 2019 года «О мерах по реализации в 2019 году  </w:t>
      </w:r>
      <w:r w:rsidRPr="00072C9D">
        <w:rPr>
          <w:rFonts w:ascii="Times New Roman" w:hAnsi="Times New Roman"/>
          <w:bCs/>
          <w:iCs/>
          <w:sz w:val="28"/>
          <w:szCs w:val="28"/>
        </w:rPr>
        <w:t>Государственной программы «Здоровье народа и демографическая безопасность Республики Беларусь» на 2016-2020 годы в Минской области» (реализация см. в разделе 1.2)</w:t>
      </w:r>
    </w:p>
    <w:p w:rsidR="0083155D" w:rsidRPr="00072C9D" w:rsidRDefault="0083155D" w:rsidP="0083155D">
      <w:pPr>
        <w:contextualSpacing/>
        <w:rPr>
          <w:szCs w:val="28"/>
        </w:rPr>
      </w:pPr>
      <w:r w:rsidRPr="00072C9D">
        <w:rPr>
          <w:szCs w:val="28"/>
        </w:rPr>
        <w:lastRenderedPageBreak/>
        <w:t xml:space="preserve">Межведомственное взаимодействие в Слуцком районе по укреплению здоровья населения, улучшению качества окружающей среды, профилактики болезней и ФЗОЖ в 2020 году обеспечивалось проведением мероприятий по реализации следующих комплексных планов мероприятий, утвержденных Слуцким районным исполнительным комитетом: </w:t>
      </w:r>
    </w:p>
    <w:p w:rsidR="0083155D" w:rsidRPr="00072C9D" w:rsidRDefault="0083155D" w:rsidP="0083155D">
      <w:pPr>
        <w:pStyle w:val="af"/>
        <w:numPr>
          <w:ilvl w:val="0"/>
          <w:numId w:val="3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по профилактике и снижению заболеваемости острыми кишечными инфекциями и вирусным гепатитом А (на 2016 - 2020 гг.);</w:t>
      </w:r>
    </w:p>
    <w:p w:rsidR="0083155D" w:rsidRPr="00072C9D" w:rsidRDefault="0083155D" w:rsidP="0083155D">
      <w:pPr>
        <w:pStyle w:val="af"/>
        <w:numPr>
          <w:ilvl w:val="0"/>
          <w:numId w:val="3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 xml:space="preserve">по профилактике рабической инфекции (на 2016 - 2020 гг.); </w:t>
      </w:r>
    </w:p>
    <w:p w:rsidR="0083155D" w:rsidRPr="00072C9D" w:rsidRDefault="0083155D" w:rsidP="0083155D">
      <w:pPr>
        <w:pStyle w:val="af"/>
        <w:numPr>
          <w:ilvl w:val="0"/>
          <w:numId w:val="3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по дальнейшей борьбе с туберкулезом (на 2016 -  2020 гг.);</w:t>
      </w:r>
    </w:p>
    <w:p w:rsidR="0083155D" w:rsidRPr="00072C9D" w:rsidRDefault="0083155D" w:rsidP="0083155D">
      <w:pPr>
        <w:pStyle w:val="af"/>
        <w:numPr>
          <w:ilvl w:val="0"/>
          <w:numId w:val="3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по санитарной охране территории Слуцкого района от заноса и распространения особо опасных инфекций (на 2016 -  2020 гг.);</w:t>
      </w:r>
    </w:p>
    <w:p w:rsidR="0083155D" w:rsidRPr="00072C9D" w:rsidRDefault="0083155D" w:rsidP="0083155D">
      <w:pPr>
        <w:pStyle w:val="af"/>
        <w:numPr>
          <w:ilvl w:val="0"/>
          <w:numId w:val="3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по профилактике заболеваний, передаваемых иксодовыми клещами (на 2016 -  2020 гг.);</w:t>
      </w:r>
    </w:p>
    <w:p w:rsidR="0083155D" w:rsidRPr="00072C9D" w:rsidRDefault="0083155D" w:rsidP="0083155D">
      <w:pPr>
        <w:pStyle w:val="af"/>
        <w:numPr>
          <w:ilvl w:val="0"/>
          <w:numId w:val="3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по профилактике гриппа и ОРИ среди населения Слуцкого района (на 2016 -  2020 гг.);</w:t>
      </w:r>
    </w:p>
    <w:p w:rsidR="0083155D" w:rsidRPr="00072C9D" w:rsidRDefault="0083155D" w:rsidP="0083155D">
      <w:pPr>
        <w:pStyle w:val="af"/>
        <w:numPr>
          <w:ilvl w:val="0"/>
          <w:numId w:val="3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по обеспечению санитарно-эпидемиологического благополучия населения Слуцкого района (на 2018-2020 гг.).</w:t>
      </w:r>
    </w:p>
    <w:p w:rsidR="0083155D" w:rsidRPr="00072C9D" w:rsidRDefault="0083155D" w:rsidP="0083155D">
      <w:pPr>
        <w:pStyle w:val="af"/>
        <w:numPr>
          <w:ilvl w:val="0"/>
          <w:numId w:val="3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по формированию здорового образа жизни на территории Слуцкого района на 2016-2020 годы.</w:t>
      </w:r>
    </w:p>
    <w:p w:rsidR="00F75628" w:rsidRPr="00072C9D" w:rsidRDefault="00C52408" w:rsidP="00AB429F">
      <w:pPr>
        <w:pStyle w:val="2"/>
        <w:rPr>
          <w:szCs w:val="28"/>
        </w:rPr>
      </w:pPr>
      <w:bookmarkStart w:id="2" w:name="_Toc82386923"/>
      <w:r w:rsidRPr="00072C9D">
        <w:rPr>
          <w:szCs w:val="28"/>
        </w:rPr>
        <w:t xml:space="preserve">1.2. </w:t>
      </w:r>
      <w:r w:rsidR="005B097D" w:rsidRPr="00072C9D">
        <w:rPr>
          <w:szCs w:val="28"/>
        </w:rPr>
        <w:t>Выполнение целевых показателей государственной программы «Здоровье народа и демографическая безопасность РБ на 2016-2020годы» и реализация приоритетных направлений</w:t>
      </w:r>
      <w:bookmarkEnd w:id="2"/>
    </w:p>
    <w:p w:rsidR="005B097D" w:rsidRPr="00072C9D" w:rsidRDefault="005B097D" w:rsidP="005B097D">
      <w:pPr>
        <w:contextualSpacing/>
        <w:rPr>
          <w:szCs w:val="28"/>
        </w:rPr>
      </w:pPr>
      <w:r w:rsidRPr="00072C9D">
        <w:rPr>
          <w:szCs w:val="28"/>
        </w:rPr>
        <w:t>Для сохранения санитарно-эпидемиологического благополучия населения на основании данных социально-гигиенического мониторинга (далее – СГМ) по итогам 2019 года   были определены следующие приоритетные для Слуцкого района задачи на 2020 год:</w:t>
      </w:r>
    </w:p>
    <w:p w:rsidR="005B097D" w:rsidRPr="00072C9D" w:rsidRDefault="005B097D" w:rsidP="005B097D">
      <w:pPr>
        <w:pStyle w:val="af"/>
        <w:numPr>
          <w:ilvl w:val="0"/>
          <w:numId w:val="4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не допустить снижения уровня охвата населения профилактическими прививками;</w:t>
      </w:r>
    </w:p>
    <w:p w:rsidR="005B097D" w:rsidRPr="00072C9D" w:rsidRDefault="005B097D" w:rsidP="005B097D">
      <w:pPr>
        <w:pStyle w:val="af"/>
        <w:numPr>
          <w:ilvl w:val="0"/>
          <w:numId w:val="4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 xml:space="preserve">снизить долю рабочих мест, не отвечающих гигиеническим нормативам, сохранив статус Слуцкого района как территории, где не регистрируются случаи профессиональной заболеваемости;              </w:t>
      </w:r>
    </w:p>
    <w:p w:rsidR="005B097D" w:rsidRPr="00072C9D" w:rsidRDefault="005B097D" w:rsidP="005B097D">
      <w:pPr>
        <w:pStyle w:val="af"/>
        <w:numPr>
          <w:ilvl w:val="0"/>
          <w:numId w:val="4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снизить удельный вес проб пищевых продуктов, не отвечающих гигиеническим нормативам, сохранив статус Слуцкого района как территории, где не регистрируются случаи пищевых отравлений;</w:t>
      </w:r>
    </w:p>
    <w:p w:rsidR="005B097D" w:rsidRPr="00072C9D" w:rsidRDefault="005B097D" w:rsidP="005B097D">
      <w:pPr>
        <w:pStyle w:val="af"/>
        <w:numPr>
          <w:ilvl w:val="0"/>
          <w:numId w:val="4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уменьшить по сравнению с 2019 годом удельный вес проб воды из коммунальных водопроводов, не отвечающих требованиям гигиенических нормативов по микробиологическим параметрам.</w:t>
      </w:r>
    </w:p>
    <w:p w:rsidR="005B097D" w:rsidRPr="00072C9D" w:rsidRDefault="005B097D" w:rsidP="005B097D">
      <w:pPr>
        <w:contextualSpacing/>
        <w:rPr>
          <w:szCs w:val="28"/>
        </w:rPr>
      </w:pPr>
      <w:r w:rsidRPr="00072C9D">
        <w:rPr>
          <w:szCs w:val="28"/>
        </w:rPr>
        <w:t>Достижение целевых показателей по итогам 2020 года:</w:t>
      </w:r>
    </w:p>
    <w:p w:rsidR="005B097D" w:rsidRPr="00072C9D" w:rsidRDefault="005B097D" w:rsidP="005B097D">
      <w:pPr>
        <w:pStyle w:val="af"/>
        <w:numPr>
          <w:ilvl w:val="0"/>
          <w:numId w:val="5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достигнуты оптимальные уровни охвата прививками (98,8%) декретированных контингентов; случаи кори, дифтерии, краснухи не регистрировались;</w:t>
      </w:r>
    </w:p>
    <w:p w:rsidR="005B097D" w:rsidRPr="00072C9D" w:rsidRDefault="005B097D" w:rsidP="005B097D">
      <w:pPr>
        <w:pStyle w:val="af"/>
        <w:numPr>
          <w:ilvl w:val="0"/>
          <w:numId w:val="5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 xml:space="preserve">уменьшился удельный вес рабочих мест (из числа лабораторно-обследованных), не отвечающих гигиеническим нормативам по </w:t>
      </w:r>
      <w:r w:rsidRPr="00072C9D">
        <w:rPr>
          <w:rFonts w:ascii="Times New Roman" w:hAnsi="Times New Roman"/>
          <w:sz w:val="28"/>
          <w:szCs w:val="28"/>
        </w:rPr>
        <w:lastRenderedPageBreak/>
        <w:t>загазованности, запыленности и шуму (профессиональная заболеваемость в районе не регистрируется   с 2013 года);</w:t>
      </w:r>
    </w:p>
    <w:p w:rsidR="005B097D" w:rsidRPr="00072C9D" w:rsidRDefault="005B097D" w:rsidP="005B097D">
      <w:pPr>
        <w:pStyle w:val="af"/>
        <w:numPr>
          <w:ilvl w:val="0"/>
          <w:numId w:val="5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на протяжении последних 10 лет случаи пищевых отравлений и инфекционных заболеваний, связанных с объектами пищевой промышленности и общественного питания, не зарегистрированы;</w:t>
      </w:r>
    </w:p>
    <w:p w:rsidR="005B097D" w:rsidRPr="00072C9D" w:rsidRDefault="005B097D" w:rsidP="005B097D">
      <w:pPr>
        <w:pStyle w:val="af"/>
        <w:numPr>
          <w:ilvl w:val="0"/>
          <w:numId w:val="5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>удельный вес проб воды из коммунальных водопроводов, не отвечающих требованиям гигиенических нормативов по микробиологическим параметрам, по сравнению с 2019 годом снизился до 0%.</w:t>
      </w:r>
    </w:p>
    <w:p w:rsidR="005B097D" w:rsidRPr="00072C9D" w:rsidRDefault="005B097D" w:rsidP="005B097D">
      <w:pPr>
        <w:contextualSpacing/>
        <w:rPr>
          <w:szCs w:val="28"/>
        </w:rPr>
      </w:pPr>
      <w:r w:rsidRPr="00072C9D">
        <w:rPr>
          <w:szCs w:val="28"/>
        </w:rPr>
        <w:t>Анализ реализации мероприятий Государственной программы свидетельствует о достижении в 2020 году значений основных показателей по совершенствованию системы охраны материнства и детства, укреплению института семьи, улучшению показателей здоровья населения.</w:t>
      </w:r>
    </w:p>
    <w:p w:rsidR="002F27B4" w:rsidRPr="00072C9D" w:rsidRDefault="00AE12D5" w:rsidP="002F27B4">
      <w:pPr>
        <w:rPr>
          <w:rFonts w:cs="Times New Roman"/>
          <w:szCs w:val="28"/>
        </w:rPr>
      </w:pPr>
      <w:r w:rsidRPr="00072C9D">
        <w:rPr>
          <w:rFonts w:cs="Times New Roman"/>
          <w:szCs w:val="28"/>
        </w:rPr>
        <w:t>Информационная часть (статистическая, табличная, разъяснительная) представлена в приложении.</w:t>
      </w:r>
    </w:p>
    <w:p w:rsidR="008C76DE" w:rsidRPr="00072C9D" w:rsidRDefault="00C52408" w:rsidP="00AB429F">
      <w:pPr>
        <w:pStyle w:val="2"/>
        <w:rPr>
          <w:szCs w:val="28"/>
        </w:rPr>
      </w:pPr>
      <w:bookmarkStart w:id="3" w:name="_Toc82386924"/>
      <w:r w:rsidRPr="00072C9D">
        <w:rPr>
          <w:szCs w:val="28"/>
        </w:rPr>
        <w:t xml:space="preserve">1.3. </w:t>
      </w:r>
      <w:r w:rsidR="00F861E1" w:rsidRPr="00072C9D">
        <w:rPr>
          <w:szCs w:val="28"/>
        </w:rPr>
        <w:t>Достижение Целей устойчивого развития (далее –</w:t>
      </w:r>
      <w:r w:rsidR="004056C1">
        <w:rPr>
          <w:szCs w:val="28"/>
        </w:rPr>
        <w:t xml:space="preserve"> </w:t>
      </w:r>
      <w:r w:rsidR="00F861E1" w:rsidRPr="00072C9D">
        <w:rPr>
          <w:szCs w:val="28"/>
        </w:rPr>
        <w:t>ЦУР)</w:t>
      </w:r>
      <w:bookmarkEnd w:id="3"/>
    </w:p>
    <w:p w:rsidR="00F861E1" w:rsidRPr="00072C9D" w:rsidRDefault="00F861E1" w:rsidP="00F861E1">
      <w:pPr>
        <w:contextualSpacing/>
        <w:rPr>
          <w:szCs w:val="28"/>
        </w:rPr>
      </w:pPr>
      <w:r w:rsidRPr="00072C9D">
        <w:rPr>
          <w:szCs w:val="28"/>
        </w:rPr>
        <w:t>В 2020 году работа в Слуцком районе по достижению устойчивого развития в области улучшения здоровья, качества среды обитания,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развития (далее – показатели ЦУР).</w:t>
      </w:r>
    </w:p>
    <w:p w:rsidR="00F861E1" w:rsidRPr="00072C9D" w:rsidRDefault="00F861E1" w:rsidP="00F861E1">
      <w:pPr>
        <w:contextualSpacing/>
        <w:rPr>
          <w:szCs w:val="28"/>
        </w:rPr>
      </w:pPr>
    </w:p>
    <w:p w:rsidR="00F861E1" w:rsidRPr="00072C9D" w:rsidRDefault="008C585B" w:rsidP="00F861E1">
      <w:pPr>
        <w:contextualSpacing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28575</wp:posOffset>
                </wp:positionV>
                <wp:extent cx="5981700" cy="2095500"/>
                <wp:effectExtent l="19050" t="19050" r="57150" b="57150"/>
                <wp:wrapNone/>
                <wp:docPr id="9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095500"/>
                        </a:xfrm>
                        <a:prstGeom prst="roundRect">
                          <a:avLst>
                            <a:gd name="adj" fmla="val 1272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97BCD" w:rsidRPr="00036BF7" w:rsidRDefault="00197BCD" w:rsidP="00F861E1">
                            <w:pPr>
                              <w:ind w:left="284" w:hanging="284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36BF7">
                              <w:rPr>
                                <w:b/>
                                <w:sz w:val="30"/>
                                <w:szCs w:val="30"/>
                              </w:rPr>
                              <w:t>УСТОЙЧИВОЕ РАЗВИТИЕ</w:t>
                            </w:r>
                          </w:p>
                          <w:p w:rsidR="00197BCD" w:rsidRDefault="00197BCD" w:rsidP="00F861E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197BCD" w:rsidRPr="00036BF7" w:rsidRDefault="00197BCD" w:rsidP="00F861E1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36BF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– это </w:t>
                            </w:r>
                            <w:r w:rsidRPr="00036BF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гармония со средой обитания, когда при использовании любого социального, человеческого и природного ресурса учитываются, в первую очередь, не экономические интересы, а факторы и условия, способные повлиять на человека, его здоровье, условия его жизнедеятельности и окружающую его экологию.</w:t>
                            </w:r>
                          </w:p>
                          <w:p w:rsidR="00197BCD" w:rsidRPr="00036BF7" w:rsidRDefault="00197BCD" w:rsidP="00F861E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10.4pt;margin-top:2.25pt;width:471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" fillcolor="white [3212]" strokecolor="gray [1629]" strokeweight="3pt">
                <v:shadow on="t" color="#7f5f00 [1607]" opacity=".5"/>
                <v:textbox>
                  <w:txbxContent>
                    <w:p w:rsidR="00197BCD" w:rsidRPr="00036BF7" w:rsidRDefault="00197BCD" w:rsidP="00F861E1">
                      <w:pPr>
                        <w:ind w:left="284" w:hanging="284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36BF7">
                        <w:rPr>
                          <w:b/>
                          <w:sz w:val="30"/>
                          <w:szCs w:val="30"/>
                        </w:rPr>
                        <w:t>УСТОЙЧИВОЕ РАЗВИТИЕ</w:t>
                      </w:r>
                    </w:p>
                    <w:p w:rsidR="00197BCD" w:rsidRDefault="00197BCD" w:rsidP="00F861E1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197BCD" w:rsidRPr="00036BF7" w:rsidRDefault="00197BCD" w:rsidP="00F861E1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036BF7">
                        <w:rPr>
                          <w:b/>
                          <w:sz w:val="30"/>
                          <w:szCs w:val="30"/>
                        </w:rPr>
                        <w:t xml:space="preserve">– это </w:t>
                      </w:r>
                      <w:r w:rsidRPr="00036BF7">
                        <w:rPr>
                          <w:b/>
                          <w:bCs/>
                          <w:sz w:val="30"/>
                          <w:szCs w:val="30"/>
                        </w:rPr>
                        <w:t>гармония со средой обитания, когда при использовании любого социального, человеческого и природного ресурса учитываются, в первую очередь, не экономические интересы, а факторы и условия, способные повлиять на человека, его здоровье, условия его жизнедеятельности и окружающую его экологию.</w:t>
                      </w:r>
                    </w:p>
                    <w:p w:rsidR="00197BCD" w:rsidRPr="00036BF7" w:rsidRDefault="00197BCD" w:rsidP="00F861E1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61E1" w:rsidRPr="00072C9D" w:rsidRDefault="00F861E1" w:rsidP="00F861E1">
      <w:pPr>
        <w:contextualSpacing/>
        <w:rPr>
          <w:szCs w:val="28"/>
        </w:rPr>
      </w:pPr>
    </w:p>
    <w:p w:rsidR="00F861E1" w:rsidRPr="00072C9D" w:rsidRDefault="00F861E1" w:rsidP="00F861E1">
      <w:pPr>
        <w:contextualSpacing/>
        <w:rPr>
          <w:szCs w:val="28"/>
        </w:rPr>
      </w:pPr>
    </w:p>
    <w:p w:rsidR="00F861E1" w:rsidRPr="00072C9D" w:rsidRDefault="00F861E1" w:rsidP="00F861E1">
      <w:pPr>
        <w:contextualSpacing/>
        <w:rPr>
          <w:szCs w:val="28"/>
        </w:rPr>
      </w:pPr>
    </w:p>
    <w:p w:rsidR="00F861E1" w:rsidRPr="00072C9D" w:rsidRDefault="00F861E1" w:rsidP="00F861E1">
      <w:pPr>
        <w:contextualSpacing/>
        <w:rPr>
          <w:szCs w:val="28"/>
        </w:rPr>
      </w:pPr>
    </w:p>
    <w:p w:rsidR="00F861E1" w:rsidRPr="00072C9D" w:rsidRDefault="00F861E1" w:rsidP="00F861E1">
      <w:pPr>
        <w:contextualSpacing/>
        <w:rPr>
          <w:bCs/>
          <w:szCs w:val="28"/>
        </w:rPr>
      </w:pPr>
    </w:p>
    <w:p w:rsidR="00F861E1" w:rsidRPr="00072C9D" w:rsidRDefault="00F861E1" w:rsidP="00F861E1">
      <w:pPr>
        <w:contextualSpacing/>
        <w:rPr>
          <w:bCs/>
          <w:szCs w:val="28"/>
        </w:rPr>
      </w:pPr>
    </w:p>
    <w:p w:rsidR="00F861E1" w:rsidRPr="00072C9D" w:rsidRDefault="00F861E1" w:rsidP="00F861E1">
      <w:pPr>
        <w:contextualSpacing/>
        <w:rPr>
          <w:bCs/>
          <w:szCs w:val="28"/>
        </w:rPr>
      </w:pPr>
    </w:p>
    <w:p w:rsidR="00F861E1" w:rsidRPr="00072C9D" w:rsidRDefault="00F861E1" w:rsidP="00F861E1">
      <w:pPr>
        <w:contextualSpacing/>
        <w:rPr>
          <w:bCs/>
          <w:szCs w:val="28"/>
        </w:rPr>
      </w:pPr>
    </w:p>
    <w:p w:rsidR="00F861E1" w:rsidRPr="00072C9D" w:rsidRDefault="00F861E1" w:rsidP="00F861E1">
      <w:pPr>
        <w:contextualSpacing/>
        <w:rPr>
          <w:bCs/>
          <w:szCs w:val="28"/>
        </w:rPr>
      </w:pPr>
    </w:p>
    <w:p w:rsidR="00F861E1" w:rsidRPr="00072C9D" w:rsidRDefault="00F861E1" w:rsidP="00F861E1">
      <w:pPr>
        <w:contextualSpacing/>
        <w:rPr>
          <w:bCs/>
          <w:szCs w:val="28"/>
        </w:rPr>
      </w:pPr>
    </w:p>
    <w:p w:rsidR="00F861E1" w:rsidRPr="00072C9D" w:rsidRDefault="00F861E1" w:rsidP="00F861E1">
      <w:pPr>
        <w:contextualSpacing/>
        <w:rPr>
          <w:szCs w:val="28"/>
        </w:rPr>
      </w:pPr>
      <w:r w:rsidRPr="00072C9D">
        <w:rPr>
          <w:bCs/>
          <w:szCs w:val="28"/>
        </w:rPr>
        <w:t xml:space="preserve">Исходя из выработанных мировом сообществом принципов, 25-27 сентября 2015 года </w:t>
      </w:r>
      <w:r w:rsidRPr="00072C9D">
        <w:rPr>
          <w:szCs w:val="28"/>
        </w:rPr>
        <w:t xml:space="preserve">Генеральная Ассамблея </w:t>
      </w:r>
      <w:r w:rsidRPr="00072C9D">
        <w:rPr>
          <w:bCs/>
          <w:szCs w:val="28"/>
        </w:rPr>
        <w:t>ООН рассмотрела «</w:t>
      </w:r>
      <w:r w:rsidRPr="00072C9D">
        <w:rPr>
          <w:szCs w:val="28"/>
        </w:rPr>
        <w:t>Повестку дня в области устойчивого развития на период до 2030 года» и утвердила 17 Целей устойчивого развития (ЦУР) и 169 подчиненных им задач, а также определила необходимость отслеживания их решения при помощи глобальных и национальных показателей.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szCs w:val="28"/>
        </w:rPr>
      </w:pPr>
      <w:r w:rsidRPr="00072C9D">
        <w:rPr>
          <w:szCs w:val="28"/>
        </w:rPr>
        <w:t xml:space="preserve">Президент Республики Беларусь Александр Григорьевич Лукашенко, скрепив своей подписью этот исторический документ, подтвердил стремление Беларуси достигнуть ЦУР </w:t>
      </w:r>
      <w:r w:rsidRPr="00072C9D">
        <w:rPr>
          <w:bCs/>
          <w:iCs/>
          <w:szCs w:val="28"/>
        </w:rPr>
        <w:t>на основе скоординированных действий всех национальных партнеров в экономической, социальной и природоохранной сферах.</w:t>
      </w:r>
    </w:p>
    <w:p w:rsidR="00F861E1" w:rsidRPr="00072C9D" w:rsidRDefault="00F861E1" w:rsidP="00F861E1">
      <w:pPr>
        <w:contextualSpacing/>
        <w:rPr>
          <w:szCs w:val="28"/>
        </w:rPr>
      </w:pPr>
      <w:r w:rsidRPr="00072C9D">
        <w:rPr>
          <w:szCs w:val="28"/>
        </w:rPr>
        <w:lastRenderedPageBreak/>
        <w:t>В рамках ведущейся в Беларуси работы по достижению ЦУР принят ряд государственных программных документов.</w:t>
      </w:r>
    </w:p>
    <w:p w:rsidR="00F861E1" w:rsidRPr="00072C9D" w:rsidRDefault="00F861E1" w:rsidP="00F861E1">
      <w:pPr>
        <w:contextualSpacing/>
        <w:rPr>
          <w:szCs w:val="28"/>
        </w:rPr>
      </w:pPr>
      <w:r w:rsidRPr="00072C9D">
        <w:rPr>
          <w:szCs w:val="28"/>
        </w:rPr>
        <w:t xml:space="preserve">К числу институциональных инноваций относится учреждение поста Национального координатора по вопросам устойчивого развития и формирование под его руководством Совета по устойчивому развитию. </w:t>
      </w:r>
    </w:p>
    <w:p w:rsidR="00F861E1" w:rsidRPr="00072C9D" w:rsidRDefault="00F861E1" w:rsidP="00F861E1">
      <w:pPr>
        <w:tabs>
          <w:tab w:val="left" w:pos="851"/>
          <w:tab w:val="left" w:pos="993"/>
        </w:tabs>
        <w:contextualSpacing/>
        <w:rPr>
          <w:szCs w:val="28"/>
        </w:rPr>
      </w:pPr>
      <w:r w:rsidRPr="00072C9D">
        <w:rPr>
          <w:szCs w:val="28"/>
        </w:rPr>
        <w:t>В процессе осуществления и мониторинга достижения ЦУР также задействованы механизмы парламентских слушаний и национальных консультаций с участием широкого круга партнеров, включая гражданское общество, организации системы ООН и др.</w:t>
      </w:r>
    </w:p>
    <w:p w:rsidR="00F861E1" w:rsidRPr="00072C9D" w:rsidRDefault="00F861E1" w:rsidP="00F861E1">
      <w:pPr>
        <w:contextualSpacing/>
        <w:rPr>
          <w:szCs w:val="28"/>
        </w:rPr>
      </w:pPr>
      <w:r w:rsidRPr="00072C9D">
        <w:rPr>
          <w:szCs w:val="28"/>
        </w:rPr>
        <w:t>В настоящее время Советом организована работа по национализации показателей ЦУР путем интеграции последних в государственные, республиканские, отраслевые и региональные стратегии, программы и планы развития, определяющих работу Правительства, центральных и местных органов власти.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szCs w:val="28"/>
          <w:shd w:val="clear" w:color="auto" w:fill="FFFFFF"/>
        </w:rPr>
      </w:pPr>
      <w:r w:rsidRPr="00072C9D">
        <w:rPr>
          <w:szCs w:val="28"/>
          <w:shd w:val="clear" w:color="auto" w:fill="FFFFFF"/>
        </w:rPr>
        <w:t>В Минском областном исполнительном комитете создан Межведомственный совет по устойчивому развитию Минской области, который возглавляет заместитель председателя облисполкома.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szCs w:val="28"/>
          <w:shd w:val="clear" w:color="auto" w:fill="FFFFFF"/>
        </w:rPr>
      </w:pPr>
      <w:r w:rsidRPr="00072C9D">
        <w:rPr>
          <w:szCs w:val="28"/>
        </w:rPr>
        <w:t>Учитывая, что разработка и реализация стратегий здоровья – это важная составляющая устойчивого социально-экономического развития, вопросы з</w:t>
      </w:r>
      <w:r w:rsidRPr="00072C9D">
        <w:rPr>
          <w:szCs w:val="28"/>
          <w:shd w:val="clear" w:color="auto" w:fill="FFFFFF"/>
        </w:rPr>
        <w:t>доровья и создания благоприятных условий для жизнедеятельности людей среди Целей устойчивого развития занимают центральное место.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bCs/>
          <w:szCs w:val="28"/>
          <w:shd w:val="clear" w:color="auto" w:fill="FFFFFF"/>
        </w:rPr>
      </w:pPr>
      <w:r w:rsidRPr="00072C9D">
        <w:rPr>
          <w:szCs w:val="28"/>
          <w:shd w:val="clear" w:color="auto" w:fill="FFFFFF"/>
        </w:rPr>
        <w:t xml:space="preserve">Задачи по </w:t>
      </w:r>
      <w:r w:rsidRPr="00072C9D">
        <w:rPr>
          <w:bCs/>
          <w:szCs w:val="28"/>
          <w:shd w:val="clear" w:color="auto" w:fill="FFFFFF"/>
        </w:rPr>
        <w:t xml:space="preserve">улучшению здоровья народа на основе дальнейшего повышения качества и доступности медицинской помощи всем слоям населения, усиления профилактической направленности при широком вовлечении людей в здоровый образ жизни отражены в Цели №3 «Обеспечение здорового образа жизни и содействие благополучию для всех в любом возрасте». 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bCs/>
          <w:szCs w:val="28"/>
          <w:shd w:val="clear" w:color="auto" w:fill="FFFFFF"/>
        </w:rPr>
      </w:pPr>
      <w:r w:rsidRPr="00072C9D">
        <w:rPr>
          <w:bCs/>
          <w:szCs w:val="28"/>
          <w:shd w:val="clear" w:color="auto" w:fill="FFFFFF"/>
        </w:rPr>
        <w:t xml:space="preserve">В рамках реализации Цели №3 </w:t>
      </w:r>
      <w:r w:rsidRPr="00072C9D">
        <w:rPr>
          <w:szCs w:val="28"/>
          <w:shd w:val="clear" w:color="auto" w:fill="FFFFFF"/>
        </w:rPr>
        <w:t>Министерству здравоохранения Республики Беларусь (</w:t>
      </w:r>
      <w:r w:rsidRPr="00072C9D">
        <w:rPr>
          <w:i/>
          <w:szCs w:val="28"/>
          <w:shd w:val="clear" w:color="auto" w:fill="FFFFFF"/>
        </w:rPr>
        <w:t>далее – Минздрав</w:t>
      </w:r>
      <w:r w:rsidRPr="00072C9D">
        <w:rPr>
          <w:szCs w:val="28"/>
          <w:shd w:val="clear" w:color="auto" w:fill="FFFFFF"/>
        </w:rPr>
        <w:t xml:space="preserve">) делегировано </w:t>
      </w:r>
      <w:r w:rsidRPr="00072C9D">
        <w:rPr>
          <w:bCs/>
          <w:szCs w:val="28"/>
          <w:shd w:val="clear" w:color="auto" w:fill="FFFFFF"/>
        </w:rPr>
        <w:t xml:space="preserve">13 показателей, достижение которых будет контролироваться и </w:t>
      </w:r>
      <w:r w:rsidRPr="00072C9D">
        <w:rPr>
          <w:bCs/>
          <w:iCs/>
          <w:szCs w:val="28"/>
          <w:shd w:val="clear" w:color="auto" w:fill="FFFFFF"/>
        </w:rPr>
        <w:t xml:space="preserve">отслеживаться с помощью </w:t>
      </w:r>
      <w:r w:rsidRPr="00072C9D">
        <w:rPr>
          <w:bCs/>
          <w:szCs w:val="28"/>
          <w:shd w:val="clear" w:color="auto" w:fill="FFFFFF"/>
        </w:rPr>
        <w:t xml:space="preserve">27 национальных индикаторов. 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szCs w:val="28"/>
          <w:shd w:val="clear" w:color="auto" w:fill="FFFFFF"/>
        </w:rPr>
      </w:pPr>
      <w:r w:rsidRPr="00072C9D">
        <w:rPr>
          <w:bCs/>
          <w:szCs w:val="28"/>
          <w:shd w:val="clear" w:color="auto" w:fill="FFFFFF"/>
        </w:rPr>
        <w:t xml:space="preserve">Кроме того, для санитарно-эпидемиологической службы определено еще 4 показателя </w:t>
      </w:r>
      <w:r w:rsidRPr="00072C9D">
        <w:rPr>
          <w:szCs w:val="28"/>
          <w:shd w:val="clear" w:color="auto" w:fill="FFFFFF"/>
        </w:rPr>
        <w:t>из других Целей (№ 6, 7 и 11), включая и те, которые курирует Всемирная организация здравоохранения.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szCs w:val="28"/>
          <w:shd w:val="clear" w:color="auto" w:fill="FFFFFF"/>
        </w:rPr>
      </w:pPr>
      <w:r w:rsidRPr="00072C9D">
        <w:rPr>
          <w:szCs w:val="28"/>
          <w:shd w:val="clear" w:color="auto" w:fill="FFFFFF"/>
        </w:rPr>
        <w:t>В настоящее время Минздравом проводится большая организационная работа по формированию предельных значений и</w:t>
      </w:r>
      <w:r w:rsidR="00D50737">
        <w:rPr>
          <w:szCs w:val="28"/>
          <w:shd w:val="clear" w:color="auto" w:fill="FFFFFF"/>
        </w:rPr>
        <w:t xml:space="preserve"> применения индикаторов Целей.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bCs/>
          <w:iCs/>
          <w:szCs w:val="28"/>
          <w:shd w:val="clear" w:color="auto" w:fill="FFFFFF"/>
        </w:rPr>
      </w:pPr>
      <w:r w:rsidRPr="00072C9D">
        <w:rPr>
          <w:bCs/>
          <w:iCs/>
          <w:szCs w:val="28"/>
          <w:shd w:val="clear" w:color="auto" w:fill="FFFFFF"/>
        </w:rPr>
        <w:t>Модель достижения устойчивого развития по вопросам здоровья населения определяет следующие направления деятельности:</w:t>
      </w:r>
    </w:p>
    <w:p w:rsidR="00F861E1" w:rsidRPr="00072C9D" w:rsidRDefault="00F861E1" w:rsidP="00F861E1">
      <w:pPr>
        <w:pStyle w:val="af"/>
        <w:numPr>
          <w:ilvl w:val="0"/>
          <w:numId w:val="6"/>
        </w:numPr>
        <w:tabs>
          <w:tab w:val="left" w:pos="567"/>
        </w:tabs>
        <w:spacing w:after="0" w:line="240" w:lineRule="auto"/>
        <w:ind w:left="357"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072C9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достижение медико-демографической устойчивости;</w:t>
      </w:r>
    </w:p>
    <w:p w:rsidR="00F861E1" w:rsidRPr="00072C9D" w:rsidRDefault="00F861E1" w:rsidP="00F861E1">
      <w:pPr>
        <w:pStyle w:val="af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357"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072C9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реализация на территории государственной политики по оздоровлению среды обитания, профилактике болезней и формированию у населения здорового образа жизни;</w:t>
      </w:r>
    </w:p>
    <w:p w:rsidR="00F861E1" w:rsidRPr="00072C9D" w:rsidRDefault="00F861E1" w:rsidP="00F861E1">
      <w:pPr>
        <w:pStyle w:val="af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357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72C9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lastRenderedPageBreak/>
        <w:t>обеспечение устойчивости функционирования сектора здравоохранения.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bCs/>
          <w:szCs w:val="28"/>
          <w:shd w:val="clear" w:color="auto" w:fill="FFFFFF"/>
        </w:rPr>
      </w:pPr>
      <w:r w:rsidRPr="00072C9D">
        <w:rPr>
          <w:bCs/>
          <w:iCs/>
          <w:szCs w:val="28"/>
          <w:shd w:val="clear" w:color="auto" w:fill="FFFFFF"/>
        </w:rPr>
        <w:t>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эффективной социальной политики государства.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bCs/>
          <w:iCs/>
          <w:szCs w:val="28"/>
          <w:shd w:val="clear" w:color="auto" w:fill="FFFFFF"/>
        </w:rPr>
      </w:pPr>
      <w:r w:rsidRPr="00072C9D">
        <w:rPr>
          <w:bCs/>
          <w:iCs/>
          <w:szCs w:val="28"/>
          <w:shd w:val="clear" w:color="auto" w:fill="FFFFFF"/>
        </w:rPr>
        <w:t xml:space="preserve">В силу этого, достижение Целей устойчивого развития в области здоровья определяется как ответственная задача не столько медиков, сколько органов государственного управления и всех субъектов социально-экономической деятельности административных территорий. </w:t>
      </w:r>
      <w:r w:rsidRPr="00072C9D">
        <w:rPr>
          <w:szCs w:val="28"/>
          <w:shd w:val="clear" w:color="auto" w:fill="FFFFFF"/>
        </w:rPr>
        <w:t>Необходимость такого взаимодействия очевидна, поскольку реализация Целей устойчивого развития может быть обеспечена только при сотрудничестве</w:t>
      </w:r>
      <w:r w:rsidRPr="00072C9D">
        <w:rPr>
          <w:szCs w:val="28"/>
        </w:rPr>
        <w:t xml:space="preserve"> всех партнеров в государственной, экономической, социальной и природоохранной сферах. </w:t>
      </w:r>
    </w:p>
    <w:p w:rsidR="00F861E1" w:rsidRPr="00072C9D" w:rsidRDefault="00F861E1" w:rsidP="00F861E1">
      <w:pPr>
        <w:tabs>
          <w:tab w:val="left" w:pos="284"/>
          <w:tab w:val="left" w:pos="426"/>
        </w:tabs>
        <w:contextualSpacing/>
        <w:rPr>
          <w:szCs w:val="28"/>
        </w:rPr>
      </w:pPr>
      <w:r w:rsidRPr="00072C9D">
        <w:rPr>
          <w:szCs w:val="28"/>
        </w:rPr>
        <w:t>Все это определяет необходимость в новых организационно-технологических подходах, обеспечивающих вовлечение в формирование здоровья населения всех общественных секторов и, соответственно, повышающих устойчивость развития территорий.</w:t>
      </w:r>
    </w:p>
    <w:p w:rsidR="00C6373A" w:rsidRPr="00072C9D" w:rsidRDefault="00C52408" w:rsidP="00C6373A">
      <w:pPr>
        <w:pStyle w:val="2"/>
        <w:rPr>
          <w:szCs w:val="28"/>
        </w:rPr>
      </w:pPr>
      <w:bookmarkStart w:id="4" w:name="_Toc82386925"/>
      <w:r w:rsidRPr="00072C9D">
        <w:rPr>
          <w:szCs w:val="28"/>
        </w:rPr>
        <w:t xml:space="preserve">1.4. </w:t>
      </w:r>
      <w:r w:rsidR="00C6373A" w:rsidRPr="00072C9D">
        <w:rPr>
          <w:szCs w:val="28"/>
        </w:rPr>
        <w:t>Интегральные оценки уровня здоровья населения</w:t>
      </w:r>
      <w:bookmarkEnd w:id="4"/>
      <w:r w:rsidR="00C6373A" w:rsidRPr="00072C9D">
        <w:rPr>
          <w:szCs w:val="28"/>
        </w:rPr>
        <w:t xml:space="preserve"> 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На основании приказов Минздрава №1177 от 15.11.2018 г. «О показателях и индикаторах Целей устойчивого развития» и №1178 от 15.11.2018г. «О системе работы органов и учреждений, осуществляющих государственный санитарный надзор, по реализации показателей Целей устойчивого развития» для проведения эпидемиологического анализа неинфекционной заболеваемости (далее – эпиданализ НИЗ) при осуществлении социально-гигиенического мониторинга (далее – СГМ) проведена дифференциация территории Слуцкого района.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В основу дифференциации положен интегральный подход к оценке уровня здоровья населения.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В соответствии с методологической базой по состоянию на 2020 год оценки уровня здоровья населения проведены по индексу здоровья.</w:t>
      </w:r>
    </w:p>
    <w:p w:rsidR="007A4569" w:rsidRPr="00072C9D" w:rsidRDefault="007A4569" w:rsidP="007A4569">
      <w:pPr>
        <w:contextualSpacing/>
        <w:rPr>
          <w:szCs w:val="28"/>
        </w:rPr>
      </w:pP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СПРАВОЧНО</w:t>
      </w:r>
    </w:p>
    <w:p w:rsidR="007A4569" w:rsidRPr="00072C9D" w:rsidRDefault="007A4569" w:rsidP="007A4569">
      <w:pPr>
        <w:contextualSpacing/>
        <w:rPr>
          <w:i/>
          <w:szCs w:val="28"/>
        </w:rPr>
      </w:pPr>
      <w:r w:rsidRPr="00072C9D">
        <w:rPr>
          <w:i/>
          <w:szCs w:val="28"/>
        </w:rPr>
        <w:t>Индекс здоровья – это удельный вес лиц, не обращавшихся за медицинской помощью в связи с заболеванием или обострением хронического заболевания, от всех проживающих на территории.</w:t>
      </w:r>
    </w:p>
    <w:p w:rsidR="007A4569" w:rsidRPr="00072C9D" w:rsidRDefault="007A4569" w:rsidP="007A4569">
      <w:pPr>
        <w:contextualSpacing/>
        <w:rPr>
          <w:szCs w:val="28"/>
        </w:rPr>
      </w:pP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 xml:space="preserve"> На основании расчета индекса здоровья дифференциация территории Слуцкого района проведена по сельским советам: Беличский</w:t>
      </w:r>
      <w:r w:rsidRPr="00072C9D">
        <w:rPr>
          <w:rFonts w:eastAsia="Calibri"/>
          <w:szCs w:val="28"/>
        </w:rPr>
        <w:t xml:space="preserve">, Бокшицкий, Покрашевский, Весейский, Гацуковский, Греский, Знаменский, Исернский, Кировский, Козловичский, Серяжский, Рачковичский, Первомайский, Сорогский </w:t>
      </w:r>
      <w:r w:rsidRPr="00072C9D">
        <w:rPr>
          <w:szCs w:val="28"/>
        </w:rPr>
        <w:t>(далее – зонированные территории).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Распределение зонированных территорий по численности проживающего населения, по обслуживаемым территориальным медицинским организациям и расчетному индексу здоровья представлены в приложении.</w:t>
      </w:r>
    </w:p>
    <w:p w:rsidR="00F75628" w:rsidRPr="00072C9D" w:rsidRDefault="00B5390C" w:rsidP="00966B0A">
      <w:pPr>
        <w:pStyle w:val="1"/>
        <w:rPr>
          <w:szCs w:val="28"/>
        </w:rPr>
      </w:pPr>
      <w:bookmarkStart w:id="5" w:name="_Toc82386926"/>
      <w:r w:rsidRPr="00072C9D">
        <w:rPr>
          <w:szCs w:val="28"/>
          <w:lang w:val="en-US"/>
        </w:rPr>
        <w:lastRenderedPageBreak/>
        <w:t>II</w:t>
      </w:r>
      <w:r w:rsidR="008720E7" w:rsidRPr="00072C9D">
        <w:rPr>
          <w:szCs w:val="28"/>
        </w:rPr>
        <w:t>.</w:t>
      </w:r>
      <w:r w:rsidRPr="00072C9D">
        <w:rPr>
          <w:szCs w:val="28"/>
        </w:rPr>
        <w:t xml:space="preserve"> </w:t>
      </w:r>
      <w:r w:rsidR="00F75628" w:rsidRPr="00072C9D">
        <w:rPr>
          <w:szCs w:val="28"/>
        </w:rPr>
        <w:t xml:space="preserve">КРАТКАЯ СОЦИАЛЬНО-ГИГИЕНИЧЕСКАЯ </w:t>
      </w:r>
      <w:r w:rsidR="002276E1" w:rsidRPr="00072C9D">
        <w:rPr>
          <w:szCs w:val="28"/>
        </w:rPr>
        <w:br/>
      </w:r>
      <w:r w:rsidR="00F75628" w:rsidRPr="00072C9D">
        <w:rPr>
          <w:szCs w:val="28"/>
        </w:rPr>
        <w:t>ХАРАКТЕРИСТИКА ТЕРРИТОРИИ</w:t>
      </w:r>
      <w:bookmarkEnd w:id="5"/>
    </w:p>
    <w:p w:rsidR="00F75628" w:rsidRPr="00072C9D" w:rsidRDefault="00C52408" w:rsidP="000B3332">
      <w:pPr>
        <w:pStyle w:val="2"/>
        <w:rPr>
          <w:szCs w:val="28"/>
        </w:rPr>
      </w:pPr>
      <w:bookmarkStart w:id="6" w:name="_Toc82386927"/>
      <w:r w:rsidRPr="00072C9D">
        <w:rPr>
          <w:szCs w:val="28"/>
        </w:rPr>
        <w:t xml:space="preserve">2.1. </w:t>
      </w:r>
      <w:r w:rsidR="00C818C0" w:rsidRPr="00072C9D">
        <w:rPr>
          <w:szCs w:val="28"/>
        </w:rPr>
        <w:t>С</w:t>
      </w:r>
      <w:r w:rsidR="00F75628" w:rsidRPr="00072C9D">
        <w:rPr>
          <w:szCs w:val="28"/>
        </w:rPr>
        <w:t>оциально-гигиенич</w:t>
      </w:r>
      <w:r w:rsidR="007E6CB9" w:rsidRPr="00072C9D">
        <w:rPr>
          <w:szCs w:val="28"/>
        </w:rPr>
        <w:t xml:space="preserve">еская характеристика </w:t>
      </w:r>
      <w:r w:rsidR="007A4569" w:rsidRPr="00072C9D">
        <w:rPr>
          <w:szCs w:val="28"/>
        </w:rPr>
        <w:t>Слуцкого</w:t>
      </w:r>
      <w:r w:rsidR="007E6CB9" w:rsidRPr="00072C9D">
        <w:rPr>
          <w:szCs w:val="28"/>
        </w:rPr>
        <w:t xml:space="preserve"> района</w:t>
      </w:r>
      <w:bookmarkEnd w:id="6"/>
      <w:r w:rsidR="007E6CB9" w:rsidRPr="00072C9D">
        <w:rPr>
          <w:szCs w:val="28"/>
        </w:rPr>
        <w:t xml:space="preserve"> 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 xml:space="preserve">Город Слуцк - город в Минской области, центр Слуцкого района, расположен на реке Случь в 105 км к югу от Минска. Узел железнодорожных дорог на Осиповичи, Барановичи, Солигорск и автомобильных дорог на Бобруйск, Минск, Солигорск. 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ab/>
        <w:t xml:space="preserve">Производство знаменитых слуцких поясов на промышленной основе начато в 1736 году, когда в городе была основана мануфактура шёлковых поясов (создатель — Радзивилл, Михаил Казимир, великий гетман литовский), просуществовавшая до 1844 года, выпускавшая пояса, шёлковые покрывала и бахрому, золотые и серебряные галуны, подвязки, </w:t>
      </w:r>
      <w:r w:rsidR="00D50737">
        <w:rPr>
          <w:szCs w:val="28"/>
        </w:rPr>
        <w:t>ленты, нашивки, гобелены, ковры.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В настоящее время в промышленном секторе района функционирует 25 промышленных предприятий, 10 из которых представляют пищевую и перерабатывающую отрасли, на долю которых приходится около 90 % всего промышленного выпуска продукции. Бюджетообразующими в районе являются 4 предприятия: «Слуцкий сахарорафинадный комбинат», «Слуцкий сыродельный комбинат», «Слуцкий мясокомбинат», «Слуцкий комбинат хлебопродуктов». Основные направления сельского хозяйства - молочно-мясное животноводство, свиноводство, птицеводство. Выращиваются зерновые и зернобобовые культуры, кукуруза, сахарная свекла. Город Слуцк имеет определенную перспективу стать одним из центров генерации новых организационно-общественных технологий здорового города как фактора достижения Целей устойчивого развития.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ГУ «Минский областной центр гигиены, эпидемиологии и общественного здоровья», на основе оценки по отношению к средней величине динамических рядов индексов здоровья на всех административных территориях Минской области, за период с 2014 по 2020 годы экспериментальным путем определил 4 группы районов по градации фонового уровня индекса здоровья: минимальный (до 21,0%); умеренный (до 27,0%); повышенный (до 33,5%) и высокий (до 55,9%).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По результатам анализа Слуцкий район отнесен к территории с высоким индексом здоровья (40,8).</w:t>
      </w:r>
    </w:p>
    <w:p w:rsidR="007A4569" w:rsidRPr="00072C9D" w:rsidRDefault="007A4569" w:rsidP="007A4569">
      <w:pPr>
        <w:rPr>
          <w:szCs w:val="28"/>
        </w:rPr>
      </w:pPr>
      <w:r w:rsidRPr="00072C9D">
        <w:rPr>
          <w:szCs w:val="28"/>
        </w:rPr>
        <w:t xml:space="preserve">Из районных показателей определены региональные фоновые индексы здоровья для территорий с различными социально-экономическими характеристиками: для группы индустриальных районов региональный индекс здоровья составил 24,98%; для группы средне-индустриальных – 28,22; для группы аграрно-сельских – 29,92%). </w:t>
      </w:r>
    </w:p>
    <w:p w:rsidR="007A4569" w:rsidRPr="00072C9D" w:rsidRDefault="007A4569" w:rsidP="007A4569">
      <w:pPr>
        <w:rPr>
          <w:szCs w:val="28"/>
        </w:rPr>
      </w:pPr>
      <w:r w:rsidRPr="00072C9D">
        <w:rPr>
          <w:szCs w:val="28"/>
        </w:rPr>
        <w:t>Карт-схема Слуцкого района с отражением  микротерриторий по результатам дифференциации на основе проведенного расчета индексо</w:t>
      </w:r>
      <w:r w:rsidR="00724688">
        <w:rPr>
          <w:szCs w:val="28"/>
        </w:rPr>
        <w:t>в здоровья в 2019-2020 году (</w:t>
      </w:r>
      <w:r w:rsidRPr="00072C9D">
        <w:rPr>
          <w:szCs w:val="28"/>
        </w:rPr>
        <w:t>рис 1)</w:t>
      </w:r>
    </w:p>
    <w:p w:rsidR="007A4569" w:rsidRPr="00072C9D" w:rsidRDefault="007A4569" w:rsidP="00D50737">
      <w:pPr>
        <w:ind w:firstLine="0"/>
        <w:contextualSpacing/>
        <w:rPr>
          <w:szCs w:val="28"/>
        </w:rPr>
      </w:pPr>
    </w:p>
    <w:p w:rsidR="007A4569" w:rsidRDefault="008C585B" w:rsidP="00D50737">
      <w:pPr>
        <w:ind w:firstLine="567"/>
        <w:contextualSpacing/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669290</wp:posOffset>
                </wp:positionV>
                <wp:extent cx="2230120" cy="801370"/>
                <wp:effectExtent l="0" t="0" r="17780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012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B4B39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7BCD" w:rsidRPr="00D50737" w:rsidRDefault="00197BCD" w:rsidP="00D50737">
                            <w:pPr>
                              <w:ind w:firstLine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D50737">
                              <w:rPr>
                                <w:color w:val="19C3FF"/>
                                <w:sz w:val="24"/>
                                <w:szCs w:val="24"/>
                              </w:rPr>
                              <w:t>Индустриальный</w:t>
                            </w:r>
                            <w:r w:rsidRPr="00D50737">
                              <w:rPr>
                                <w:sz w:val="24"/>
                                <w:szCs w:val="24"/>
                              </w:rPr>
                              <w:t xml:space="preserve"> – 31%</w:t>
                            </w:r>
                          </w:p>
                          <w:p w:rsidR="00197BCD" w:rsidRPr="00D50737" w:rsidRDefault="00197BCD" w:rsidP="00D50737">
                            <w:pPr>
                              <w:ind w:firstLine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D50737">
                              <w:rPr>
                                <w:color w:val="0070C0"/>
                                <w:sz w:val="24"/>
                                <w:szCs w:val="24"/>
                              </w:rPr>
                              <w:t>Средне-индустриальный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D50737">
                              <w:rPr>
                                <w:sz w:val="24"/>
                                <w:szCs w:val="24"/>
                              </w:rPr>
                              <w:t>34%</w:t>
                            </w:r>
                          </w:p>
                          <w:p w:rsidR="00197BCD" w:rsidRPr="00D50737" w:rsidRDefault="00197BCD" w:rsidP="00D50737">
                            <w:pPr>
                              <w:ind w:firstLine="0"/>
                              <w:contextualSpacing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Аграрно-сельский – </w:t>
                            </w:r>
                            <w:r w:rsidRPr="00D50737">
                              <w:rPr>
                                <w:sz w:val="24"/>
                                <w:szCs w:val="24"/>
                              </w:rPr>
                              <w:t>39%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.2pt;margin-top:52.7pt;width:175.6pt;height: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" strokecolor="#b4b392" strokeweight="2pt">
                <v:path arrowok="t"/>
                <v:textbox>
                  <w:txbxContent>
                    <w:p w:rsidR="00197BCD" w:rsidRPr="00D50737" w:rsidRDefault="00197BCD" w:rsidP="00D50737">
                      <w:pPr>
                        <w:ind w:firstLine="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D50737">
                        <w:rPr>
                          <w:color w:val="19C3FF"/>
                          <w:sz w:val="24"/>
                          <w:szCs w:val="24"/>
                        </w:rPr>
                        <w:t>Индустриальный</w:t>
                      </w:r>
                      <w:r w:rsidRPr="00D50737">
                        <w:rPr>
                          <w:sz w:val="24"/>
                          <w:szCs w:val="24"/>
                        </w:rPr>
                        <w:t xml:space="preserve"> – 31%</w:t>
                      </w:r>
                    </w:p>
                    <w:p w:rsidR="00197BCD" w:rsidRPr="00D50737" w:rsidRDefault="00197BCD" w:rsidP="00D50737">
                      <w:pPr>
                        <w:ind w:firstLine="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D50737">
                        <w:rPr>
                          <w:color w:val="0070C0"/>
                          <w:sz w:val="24"/>
                          <w:szCs w:val="24"/>
                        </w:rPr>
                        <w:t>Средне-индустриальный</w:t>
                      </w:r>
                      <w:r>
                        <w:rPr>
                          <w:sz w:val="24"/>
                          <w:szCs w:val="24"/>
                        </w:rPr>
                        <w:t xml:space="preserve"> –</w:t>
                      </w:r>
                      <w:r w:rsidRPr="00D50737">
                        <w:rPr>
                          <w:sz w:val="24"/>
                          <w:szCs w:val="24"/>
                        </w:rPr>
                        <w:t>34%</w:t>
                      </w:r>
                    </w:p>
                    <w:p w:rsidR="00197BCD" w:rsidRPr="00D50737" w:rsidRDefault="00197BCD" w:rsidP="00D50737">
                      <w:pPr>
                        <w:ind w:firstLine="0"/>
                        <w:contextualSpacing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Аграрно-сельский – </w:t>
                      </w:r>
                      <w:r w:rsidRPr="00D50737">
                        <w:rPr>
                          <w:sz w:val="24"/>
                          <w:szCs w:val="24"/>
                        </w:rPr>
                        <w:t>39%</w:t>
                      </w:r>
                    </w:p>
                  </w:txbxContent>
                </v:textbox>
              </v:rect>
            </w:pict>
          </mc:Fallback>
        </mc:AlternateContent>
      </w:r>
      <w:r w:rsidR="007A4569" w:rsidRPr="00072C9D">
        <w:rPr>
          <w:noProof/>
          <w:szCs w:val="28"/>
          <w:lang w:eastAsia="ru-RU"/>
        </w:rPr>
        <w:drawing>
          <wp:inline distT="0" distB="0" distL="0" distR="0">
            <wp:extent cx="4627990" cy="4028440"/>
            <wp:effectExtent l="0" t="0" r="0" b="0"/>
            <wp:docPr id="52" name="Рисунок 1" descr="C:\Documents and Settings\Admin\Рабочий стол\райо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йон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40" cy="403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37" w:rsidRPr="00D50737" w:rsidRDefault="00D50737" w:rsidP="00D50737">
      <w:pPr>
        <w:ind w:firstLine="567"/>
        <w:contextualSpacing/>
        <w:jc w:val="center"/>
        <w:rPr>
          <w:szCs w:val="28"/>
        </w:rPr>
      </w:pP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Рис. 1 – Распределение индекса здоровья в зависимости от социально-экономического зонирования территории Слуцкого района</w:t>
      </w:r>
    </w:p>
    <w:p w:rsidR="007A4569" w:rsidRPr="00072C9D" w:rsidRDefault="007A4569" w:rsidP="007A4569">
      <w:pPr>
        <w:contextualSpacing/>
        <w:jc w:val="center"/>
        <w:rPr>
          <w:szCs w:val="28"/>
        </w:rPr>
      </w:pP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В преемственности с областной градацией районов на основании расчета фонового индекса здоровья в Слуцком районе зонированные территории также распределены на социально-экономические группы:</w:t>
      </w:r>
    </w:p>
    <w:p w:rsidR="007A4569" w:rsidRPr="00072C9D" w:rsidRDefault="007A4569" w:rsidP="007A4569">
      <w:pPr>
        <w:numPr>
          <w:ilvl w:val="0"/>
          <w:numId w:val="7"/>
        </w:numPr>
        <w:ind w:left="357" w:firstLine="709"/>
        <w:contextualSpacing/>
        <w:rPr>
          <w:rFonts w:eastAsia="Calibri"/>
          <w:szCs w:val="28"/>
        </w:rPr>
      </w:pPr>
      <w:r w:rsidRPr="00072C9D">
        <w:rPr>
          <w:rFonts w:eastAsia="Calibri"/>
          <w:szCs w:val="28"/>
        </w:rPr>
        <w:t xml:space="preserve">индустриальные (фоновый </w:t>
      </w:r>
      <w:r w:rsidRPr="00072C9D">
        <w:rPr>
          <w:rFonts w:eastAsia="Calibri"/>
          <w:i/>
          <w:szCs w:val="28"/>
        </w:rPr>
        <w:t>индекс здоровья</w:t>
      </w:r>
      <w:r w:rsidRPr="00072C9D">
        <w:rPr>
          <w:rFonts w:eastAsia="Calibri"/>
          <w:szCs w:val="28"/>
        </w:rPr>
        <w:t xml:space="preserve"> – 31%) Знаменский сельсове</w:t>
      </w:r>
      <w:r w:rsidR="00D50737">
        <w:rPr>
          <w:rFonts w:eastAsia="Calibri"/>
          <w:szCs w:val="28"/>
        </w:rPr>
        <w:t>т;</w:t>
      </w:r>
    </w:p>
    <w:p w:rsidR="007A4569" w:rsidRPr="00072C9D" w:rsidRDefault="007A4569" w:rsidP="007A4569">
      <w:pPr>
        <w:pStyle w:val="af"/>
        <w:numPr>
          <w:ilvl w:val="0"/>
          <w:numId w:val="7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 xml:space="preserve">средне-индустриальные (фоновый </w:t>
      </w:r>
      <w:r w:rsidRPr="00072C9D">
        <w:rPr>
          <w:rFonts w:ascii="Times New Roman" w:hAnsi="Times New Roman"/>
          <w:i/>
          <w:sz w:val="28"/>
          <w:szCs w:val="28"/>
        </w:rPr>
        <w:t>индекс здоровья</w:t>
      </w:r>
      <w:r w:rsidRPr="00072C9D">
        <w:rPr>
          <w:rFonts w:ascii="Times New Roman" w:hAnsi="Times New Roman"/>
          <w:sz w:val="28"/>
          <w:szCs w:val="28"/>
        </w:rPr>
        <w:t xml:space="preserve"> – 34%) Гацуковский, Исернский, Кировский, Козловичский, Серяжский, Рачковичский, Беличский сельсоветы;</w:t>
      </w:r>
    </w:p>
    <w:p w:rsidR="007A4569" w:rsidRPr="00072C9D" w:rsidRDefault="007A4569" w:rsidP="007A4569">
      <w:pPr>
        <w:pStyle w:val="af"/>
        <w:numPr>
          <w:ilvl w:val="0"/>
          <w:numId w:val="7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072C9D">
        <w:rPr>
          <w:rFonts w:ascii="Times New Roman" w:hAnsi="Times New Roman"/>
          <w:sz w:val="28"/>
          <w:szCs w:val="28"/>
        </w:rPr>
        <w:t xml:space="preserve">аграрно-сельские (фоновый </w:t>
      </w:r>
      <w:r w:rsidRPr="00072C9D">
        <w:rPr>
          <w:rFonts w:ascii="Times New Roman" w:hAnsi="Times New Roman"/>
          <w:i/>
          <w:sz w:val="28"/>
          <w:szCs w:val="28"/>
        </w:rPr>
        <w:t>индекс здоровья</w:t>
      </w:r>
      <w:r w:rsidRPr="00072C9D">
        <w:rPr>
          <w:rFonts w:ascii="Times New Roman" w:hAnsi="Times New Roman"/>
          <w:sz w:val="28"/>
          <w:szCs w:val="28"/>
        </w:rPr>
        <w:t xml:space="preserve"> – 39%) Бокшицкий, Покрашевский, Весейский, Греский, Первомайский, Сорогский сельсоветы.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Анализ показал, что в целом по району индекс здоровья составил 37%.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Индекс здоровья колебался от 29,9% по Знаменскому сельскому совету до 57,8% по Гресскому сельскому совету.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Таким образом, высокий индекс здоровья (от 39% и выше) характерен для сельсоветов из группы аграрно-сельских территорий.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>В целом, результаты оценки показывают, что на протяжении ряда лет в отдельных сельских советах индексы здоровья значительно колебались.</w:t>
      </w:r>
    </w:p>
    <w:p w:rsidR="007A4569" w:rsidRPr="00072C9D" w:rsidRDefault="007A4569" w:rsidP="007A4569">
      <w:pPr>
        <w:contextualSpacing/>
        <w:rPr>
          <w:szCs w:val="28"/>
        </w:rPr>
      </w:pPr>
      <w:r w:rsidRPr="00072C9D">
        <w:rPr>
          <w:szCs w:val="28"/>
        </w:rPr>
        <w:t xml:space="preserve">Сравнительный анализ зонированных территорий по интегральным индексам уровня здоровья является предметом дальнейшего анализа для </w:t>
      </w:r>
      <w:r w:rsidRPr="00072C9D">
        <w:rPr>
          <w:szCs w:val="28"/>
        </w:rPr>
        <w:lastRenderedPageBreak/>
        <w:t>определения направления деятельности в рамках мониторинга достижения показателей ЦУР в Слуцком районе.</w:t>
      </w:r>
    </w:p>
    <w:p w:rsidR="007A4569" w:rsidRPr="00072C9D" w:rsidRDefault="007A4569" w:rsidP="007A4569">
      <w:pPr>
        <w:tabs>
          <w:tab w:val="left" w:pos="284"/>
          <w:tab w:val="left" w:pos="426"/>
        </w:tabs>
        <w:ind w:right="-1"/>
        <w:contextualSpacing/>
        <w:rPr>
          <w:szCs w:val="28"/>
        </w:rPr>
      </w:pPr>
      <w:r w:rsidRPr="00072C9D">
        <w:rPr>
          <w:szCs w:val="28"/>
        </w:rPr>
        <w:t>Достигнутые базовые (стартовые) показатели по Слуцкому району представлены в приложении .</w:t>
      </w:r>
    </w:p>
    <w:p w:rsidR="007A4569" w:rsidRPr="00072C9D" w:rsidRDefault="007A4569" w:rsidP="007A4569">
      <w:pPr>
        <w:tabs>
          <w:tab w:val="left" w:pos="284"/>
          <w:tab w:val="left" w:pos="426"/>
        </w:tabs>
        <w:contextualSpacing/>
        <w:rPr>
          <w:szCs w:val="28"/>
        </w:rPr>
      </w:pPr>
      <w:r w:rsidRPr="00072C9D">
        <w:rPr>
          <w:szCs w:val="28"/>
        </w:rPr>
        <w:t>Отчет о достижении показателей ЦУР по каждому показателю представлен в приложении.</w:t>
      </w:r>
    </w:p>
    <w:p w:rsidR="00976B4A" w:rsidRPr="0080228B" w:rsidRDefault="00C52408" w:rsidP="000B3332">
      <w:pPr>
        <w:pStyle w:val="2"/>
        <w:rPr>
          <w:color w:val="auto"/>
          <w:szCs w:val="28"/>
        </w:rPr>
      </w:pPr>
      <w:bookmarkStart w:id="7" w:name="_Toc82386928"/>
      <w:r w:rsidRPr="0080228B">
        <w:rPr>
          <w:color w:val="auto"/>
          <w:szCs w:val="28"/>
        </w:rPr>
        <w:t xml:space="preserve">2.2. </w:t>
      </w:r>
      <w:r w:rsidR="00976B4A" w:rsidRPr="0080228B">
        <w:rPr>
          <w:color w:val="auto"/>
          <w:szCs w:val="28"/>
        </w:rPr>
        <w:t>Общий перечень ЦУР</w:t>
      </w:r>
      <w:bookmarkEnd w:id="7"/>
    </w:p>
    <w:p w:rsidR="002F3E3C" w:rsidRPr="00DC1713" w:rsidRDefault="002F3E3C" w:rsidP="00337532">
      <w:pPr>
        <w:rPr>
          <w:szCs w:val="28"/>
        </w:rPr>
      </w:pPr>
      <w:r w:rsidRPr="00DC1713">
        <w:rPr>
          <w:szCs w:val="28"/>
        </w:rPr>
        <w:t xml:space="preserve">Цели в области устойчивого развития – это список задач, которые должны быть решены человечеством для достижения </w:t>
      </w:r>
      <w:r w:rsidR="001D6E47" w:rsidRPr="00DC1713">
        <w:rPr>
          <w:szCs w:val="28"/>
        </w:rPr>
        <w:t>устойчивости на планете,</w:t>
      </w:r>
      <w:r w:rsidRPr="00DC1713">
        <w:rPr>
          <w:szCs w:val="28"/>
        </w:rPr>
        <w:t xml:space="preserve"> это четкая «дорожная кар</w:t>
      </w:r>
      <w:r w:rsidR="003467D5" w:rsidRPr="00DC1713">
        <w:rPr>
          <w:szCs w:val="28"/>
        </w:rPr>
        <w:t>та» построения лучшего будущего</w:t>
      </w:r>
      <w:r w:rsidR="00F22879" w:rsidRPr="00DC1713">
        <w:rPr>
          <w:szCs w:val="28"/>
        </w:rPr>
        <w:t>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>Цель 1. Повсеместная ликвидация нищеты во всех ее формах.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>Цель 2. Ликвидация голода, обеспечение продовольственной безопасности и улучшение питания и содействие устойчивому развитию сельского хозяйства.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>Цель 3. Обеспечение здорового образа жизни и содействие благополучию для всех в любом возрасте.</w:t>
      </w:r>
    </w:p>
    <w:p w:rsidR="003467D5" w:rsidRPr="00DC1713" w:rsidRDefault="003467D5" w:rsidP="00337532">
      <w:pPr>
        <w:rPr>
          <w:spacing w:val="-8"/>
          <w:szCs w:val="28"/>
        </w:rPr>
      </w:pPr>
      <w:r w:rsidRPr="00DC1713">
        <w:rPr>
          <w:spacing w:val="-8"/>
          <w:szCs w:val="28"/>
        </w:rPr>
        <w:t>Цель 4. 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 xml:space="preserve">Цель 5. Обеспечение гендерного равенства и расширение прав </w:t>
      </w:r>
      <w:r w:rsidR="00337532" w:rsidRPr="00DC1713">
        <w:rPr>
          <w:szCs w:val="28"/>
        </w:rPr>
        <w:br/>
      </w:r>
      <w:r w:rsidRPr="00DC1713">
        <w:rPr>
          <w:szCs w:val="28"/>
        </w:rPr>
        <w:t>и возможностей для всех женщин и девочек.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>Цель 6. Обеспечение наличия и рационального использования водных ресурсов и санитарии для всех.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>Цель 7. Обеспечение всеобщего доступа к недорогим, надежным, устойчивым и современным источникам энергии для всех.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>Цель 8. Содействие поступательному, всеохватному и устойчивому экономическому росту, полной и производительной занятости и достойной работе для всех.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 xml:space="preserve">Цель 9. Создание стойкой инфраструктуры, содействие всеохватной </w:t>
      </w:r>
      <w:r w:rsidR="00337532" w:rsidRPr="00DC1713">
        <w:rPr>
          <w:szCs w:val="28"/>
        </w:rPr>
        <w:br/>
      </w:r>
      <w:r w:rsidRPr="00DC1713">
        <w:rPr>
          <w:szCs w:val="28"/>
        </w:rPr>
        <w:t>и устойчивой индустриализации и инновациям</w:t>
      </w:r>
      <w:r w:rsidR="00864EC8" w:rsidRPr="00DC1713">
        <w:rPr>
          <w:szCs w:val="28"/>
        </w:rPr>
        <w:t>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 xml:space="preserve">Цель 10. Сокращение неравенства внутри стран и между ними. 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 xml:space="preserve">Цель 11. Обеспечение открытости, безопасности, жизнестойкости </w:t>
      </w:r>
      <w:r w:rsidR="00337532" w:rsidRPr="00DC1713">
        <w:rPr>
          <w:szCs w:val="28"/>
        </w:rPr>
        <w:br/>
      </w:r>
      <w:r w:rsidRPr="00DC1713">
        <w:rPr>
          <w:szCs w:val="28"/>
        </w:rPr>
        <w:t>и экологической устойчивости городов и населенных пунктов</w:t>
      </w:r>
      <w:r w:rsidR="00864EC8" w:rsidRPr="00DC1713">
        <w:rPr>
          <w:szCs w:val="28"/>
        </w:rPr>
        <w:t>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 xml:space="preserve">Цель 12. Обеспечение перехода к рациональным моделям потребления </w:t>
      </w:r>
      <w:r w:rsidR="00337532" w:rsidRPr="00DC1713">
        <w:rPr>
          <w:szCs w:val="28"/>
        </w:rPr>
        <w:br/>
      </w:r>
      <w:r w:rsidRPr="00DC1713">
        <w:rPr>
          <w:szCs w:val="28"/>
        </w:rPr>
        <w:t>и производства</w:t>
      </w:r>
      <w:r w:rsidR="00864EC8" w:rsidRPr="00DC1713">
        <w:rPr>
          <w:szCs w:val="28"/>
        </w:rPr>
        <w:t>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>Цель 13. Принятие срочных мер по борьбе с изменениями климата и его последствиями</w:t>
      </w:r>
      <w:r w:rsidR="00864EC8" w:rsidRPr="00DC1713">
        <w:rPr>
          <w:szCs w:val="28"/>
        </w:rPr>
        <w:t>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 xml:space="preserve">Цель 14. Сохранение и рациональное использование океанов, морей </w:t>
      </w:r>
      <w:r w:rsidR="00337532" w:rsidRPr="00DC1713">
        <w:rPr>
          <w:szCs w:val="28"/>
        </w:rPr>
        <w:br/>
      </w:r>
      <w:r w:rsidRPr="00DC1713">
        <w:rPr>
          <w:szCs w:val="28"/>
        </w:rPr>
        <w:t>и морских ресурсов в интересах устойчивого развития</w:t>
      </w:r>
      <w:r w:rsidR="00864EC8" w:rsidRPr="00DC1713">
        <w:rPr>
          <w:szCs w:val="28"/>
        </w:rPr>
        <w:t>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t xml:space="preserve">Цель 15. Защита и восстановление экосистем суши и содействие их рациональному использованию, рациональное лесопользование, борьба </w:t>
      </w:r>
      <w:r w:rsidR="00337532" w:rsidRPr="00DC1713">
        <w:rPr>
          <w:szCs w:val="28"/>
        </w:rPr>
        <w:br/>
      </w:r>
      <w:r w:rsidRPr="00DC1713">
        <w:rPr>
          <w:szCs w:val="28"/>
        </w:rPr>
        <w:t>с опустыниванием, прекращение и обращение вспять процесса деградации земель и прекращение процесса утраты биоразнообразия</w:t>
      </w:r>
      <w:r w:rsidR="00864EC8" w:rsidRPr="00DC1713">
        <w:rPr>
          <w:szCs w:val="28"/>
        </w:rPr>
        <w:t>.</w:t>
      </w:r>
    </w:p>
    <w:p w:rsidR="003467D5" w:rsidRPr="00DC1713" w:rsidRDefault="003467D5" w:rsidP="00337532">
      <w:pPr>
        <w:rPr>
          <w:szCs w:val="28"/>
        </w:rPr>
      </w:pPr>
      <w:r w:rsidRPr="00DC1713">
        <w:rPr>
          <w:szCs w:val="28"/>
        </w:rPr>
        <w:lastRenderedPageBreak/>
        <w:t xml:space="preserve">Цель 16. Содействие построению миролюбивого и открытого общества </w:t>
      </w:r>
      <w:r w:rsidR="00337532" w:rsidRPr="00DC1713">
        <w:rPr>
          <w:szCs w:val="28"/>
        </w:rPr>
        <w:br/>
      </w:r>
      <w:r w:rsidRPr="00DC1713">
        <w:rPr>
          <w:szCs w:val="28"/>
        </w:rPr>
        <w:t>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  <w:r w:rsidR="00864EC8" w:rsidRPr="00DC1713">
        <w:rPr>
          <w:szCs w:val="28"/>
        </w:rPr>
        <w:t>.</w:t>
      </w:r>
    </w:p>
    <w:p w:rsidR="0012612D" w:rsidRPr="00DC1713" w:rsidRDefault="003467D5" w:rsidP="00337532">
      <w:pPr>
        <w:rPr>
          <w:szCs w:val="28"/>
        </w:rPr>
      </w:pPr>
      <w:r w:rsidRPr="00DC1713">
        <w:rPr>
          <w:szCs w:val="28"/>
        </w:rPr>
        <w:t xml:space="preserve">Цель 17. Укрепление средств осуществления и активизация работы </w:t>
      </w:r>
      <w:r w:rsidR="00337532" w:rsidRPr="00DC1713">
        <w:rPr>
          <w:szCs w:val="28"/>
        </w:rPr>
        <w:br/>
      </w:r>
      <w:r w:rsidRPr="00DC1713">
        <w:rPr>
          <w:szCs w:val="28"/>
        </w:rPr>
        <w:t>в рамках Глобального партнерства в интересах устойчивого развития</w:t>
      </w:r>
      <w:r w:rsidR="00864EC8" w:rsidRPr="00DC1713">
        <w:rPr>
          <w:szCs w:val="28"/>
        </w:rPr>
        <w:t>.</w:t>
      </w:r>
    </w:p>
    <w:p w:rsidR="00976B4A" w:rsidRPr="00DC1713" w:rsidRDefault="002F3E3C" w:rsidP="00337532">
      <w:pPr>
        <w:rPr>
          <w:szCs w:val="28"/>
        </w:rPr>
      </w:pPr>
      <w:r w:rsidRPr="00DC1713">
        <w:rPr>
          <w:szCs w:val="28"/>
        </w:rPr>
        <w:t xml:space="preserve">Одна из самых важных ЦУР это Цель </w:t>
      </w:r>
      <w:r w:rsidR="0001172B" w:rsidRPr="00DC1713">
        <w:rPr>
          <w:szCs w:val="28"/>
        </w:rPr>
        <w:t xml:space="preserve">№ </w:t>
      </w:r>
      <w:r w:rsidRPr="00DC1713">
        <w:rPr>
          <w:szCs w:val="28"/>
        </w:rPr>
        <w:t>3 «Обеспечение здорового образа жизни и содействие благопол</w:t>
      </w:r>
      <w:r w:rsidR="0001172B" w:rsidRPr="00DC1713">
        <w:rPr>
          <w:szCs w:val="28"/>
        </w:rPr>
        <w:t>учию для всех в любом возрасте», так как з</w:t>
      </w:r>
      <w:r w:rsidRPr="00DC1713">
        <w:rPr>
          <w:szCs w:val="28"/>
        </w:rPr>
        <w:t xml:space="preserve">доровые люди – основа здоровой экономики. ЦУР </w:t>
      </w:r>
      <w:r w:rsidR="0001172B" w:rsidRPr="00DC1713">
        <w:rPr>
          <w:szCs w:val="28"/>
        </w:rPr>
        <w:t xml:space="preserve">№ </w:t>
      </w:r>
      <w:r w:rsidRPr="00DC1713">
        <w:rPr>
          <w:szCs w:val="28"/>
        </w:rPr>
        <w:t>3 направлена на улучшение здоровья населения с охватом всех этапов жизни, охрану материнства и детства, предотвращение эпидемии основных инфекционных заболеваний, снижение уровня заболеваемости неинфекционными заболеваниями, обеспечение широкой информированности населения о факторах риска, угрожающих здоровью (курение, злоупотребление алкоголем, нездоровое питание, недостаток физической активности), стимулирование здорового образа жизни, формирование у населения самосохранительного поведения.</w:t>
      </w:r>
    </w:p>
    <w:p w:rsidR="00F75628" w:rsidRPr="00DC1713" w:rsidRDefault="00C52408" w:rsidP="000B3332">
      <w:pPr>
        <w:pStyle w:val="2"/>
        <w:rPr>
          <w:color w:val="auto"/>
          <w:szCs w:val="28"/>
        </w:rPr>
      </w:pPr>
      <w:bookmarkStart w:id="8" w:name="_Toc82386929"/>
      <w:r w:rsidRPr="00DC1713">
        <w:rPr>
          <w:color w:val="auto"/>
          <w:szCs w:val="28"/>
        </w:rPr>
        <w:t xml:space="preserve">2.3. </w:t>
      </w:r>
      <w:r w:rsidR="00976B4A" w:rsidRPr="00DC1713">
        <w:rPr>
          <w:color w:val="auto"/>
          <w:szCs w:val="28"/>
        </w:rPr>
        <w:t>З</w:t>
      </w:r>
      <w:r w:rsidR="00F75628" w:rsidRPr="00DC1713">
        <w:rPr>
          <w:color w:val="auto"/>
          <w:szCs w:val="28"/>
        </w:rPr>
        <w:t>адач</w:t>
      </w:r>
      <w:r w:rsidR="00976B4A" w:rsidRPr="00DC1713">
        <w:rPr>
          <w:color w:val="auto"/>
          <w:szCs w:val="28"/>
        </w:rPr>
        <w:t>и</w:t>
      </w:r>
      <w:r w:rsidR="00F75628" w:rsidRPr="00DC1713">
        <w:rPr>
          <w:color w:val="auto"/>
          <w:szCs w:val="28"/>
        </w:rPr>
        <w:t xml:space="preserve"> по достижению ЦУР №</w:t>
      </w:r>
      <w:r w:rsidR="00976B4A" w:rsidRPr="00DC1713">
        <w:rPr>
          <w:color w:val="auto"/>
          <w:szCs w:val="28"/>
        </w:rPr>
        <w:t xml:space="preserve"> </w:t>
      </w:r>
      <w:r w:rsidR="00F75628" w:rsidRPr="00DC1713">
        <w:rPr>
          <w:color w:val="auto"/>
          <w:szCs w:val="28"/>
        </w:rPr>
        <w:t>3 «Обеспечение здорового образа жизни и содействие благополучию для всех в любом возрасте»</w:t>
      </w:r>
      <w:bookmarkEnd w:id="8"/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>3.1 К 2030 году снизить глобальный коэффициент материнской смертности до менее 70 случаев на 100 000 живорождений.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>3.2 К 2030 году положить конец предотвратимой смертности новорожденных и детей в возрасте до 5 лет, при этом все страны должны стремиться уменьшить неонатальную смертность до не более 12 случаев на 1000 живорождений, а смертность в возрасте до 5 лет до не более 25 случаев на 1000 живорождений.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 xml:space="preserve">3.3 К 2030 году положить конец эпидемиям СПИДа, туберкулеза, малярии и тропических болезней, которым не уделяется должного внимания,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 xml:space="preserve">и обеспечить борьбу с гепатитом, заболеваниями, передаваемыми через воду,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>и другими инфекционными заболеваниями.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 xml:space="preserve">3.4 К 2030 году уменьшить на треть преждевременную смертность от неинфекционных заболеваний посредством профилактики и лечения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>и поддержания психического здоровья и благополучия.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>3.5 Улучшать профилактику и лечение зависимости от психоактивных веществ, в том числе злоупотребления наркотическими средствами и алкоголем.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 xml:space="preserve">3.6 К 2020 году вдвое сократить во всем мире число смертей и травм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>в результате дорожно-транспортных происшествий.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>3.7 К 2030 году обеспечить всеобщий доступ к услугам по охране сексуального и репродуктивного здоровья, включая услуги по планированию семьи, информирование и просвещение, и учет вопросов охраны репродуктивного здоровья в национальных стратегиях и программах.</w:t>
      </w:r>
    </w:p>
    <w:p w:rsidR="001D1553" w:rsidRPr="00DC1713" w:rsidRDefault="001D1553" w:rsidP="001D1553">
      <w:pPr>
        <w:rPr>
          <w:rFonts w:cs="Times New Roman"/>
          <w:spacing w:val="-2"/>
          <w:szCs w:val="28"/>
        </w:rPr>
      </w:pPr>
      <w:r w:rsidRPr="00DC1713">
        <w:rPr>
          <w:rFonts w:cs="Times New Roman"/>
          <w:spacing w:val="-2"/>
          <w:szCs w:val="28"/>
        </w:rPr>
        <w:t xml:space="preserve">3.8 Обеспечить всеобщий охват услугами здравоохранения, в том числе защиту от финансовых рисков, доступ к качественным основным </w:t>
      </w:r>
      <w:r w:rsidRPr="00DC1713">
        <w:rPr>
          <w:rFonts w:cs="Times New Roman"/>
          <w:spacing w:val="-2"/>
          <w:szCs w:val="28"/>
        </w:rPr>
        <w:lastRenderedPageBreak/>
        <w:t>медикосанитарным услугам и доступ к безопасным, эффективным, качественным и недорогим основным лекарственным средствам и вакцинам для всех.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 xml:space="preserve">3.9 К 2030 году существенно сократить количество случаев смерти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 xml:space="preserve">и заболевания в результате воздействия опасных химических веществ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>и загрязнения и отравления воздуха, воды и почв.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 xml:space="preserve">3.a </w:t>
      </w:r>
      <w:r w:rsidR="008720E7" w:rsidRPr="00DC1713">
        <w:rPr>
          <w:rFonts w:cs="Times New Roman"/>
          <w:szCs w:val="28"/>
        </w:rPr>
        <w:t>Активизировать</w:t>
      </w:r>
      <w:r w:rsidRPr="00DC1713">
        <w:rPr>
          <w:rFonts w:cs="Times New Roman"/>
          <w:szCs w:val="28"/>
        </w:rPr>
        <w:t>, при необходимости, осуществление Рамочной конвенции Всемирной организации здравоохранения по борьбе против табака во всех странах.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 xml:space="preserve">3.b Оказывать содействие исследованиям и разработкам вакцин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 xml:space="preserve">и лекарственных препаратов для лечения инфекционных и неинфекционных болезней, которые в первую очередь затрагивают развивающиеся страны, обеспечивать доступность недорогих основных лекарственных средств и вакцин в соответствии с Дохинской декларацией «Соглашение по ТРИПС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>и общественное здравоохранение»,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 отношении проявления гибкости для целей охраны здоровья населения и, в частности, обеспечения доступа к лекарственным средствам для всех.</w:t>
      </w:r>
    </w:p>
    <w:p w:rsidR="001D1553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 xml:space="preserve">3.c Существенно увеличить финансирование здравоохранения и набор, развитие, профессиональную подготовку и удержание медицинских кадров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>в развивающихся странах, особенно в наименее развитых странах и малых островных развивающихся государствах</w:t>
      </w:r>
      <w:r w:rsidR="00044E01" w:rsidRPr="00DC1713">
        <w:rPr>
          <w:rFonts w:cs="Times New Roman"/>
          <w:szCs w:val="28"/>
        </w:rPr>
        <w:t>.</w:t>
      </w:r>
    </w:p>
    <w:p w:rsidR="008C76DE" w:rsidRPr="00DC1713" w:rsidRDefault="001D1553" w:rsidP="001D1553">
      <w:pPr>
        <w:rPr>
          <w:rFonts w:cs="Times New Roman"/>
          <w:szCs w:val="28"/>
        </w:rPr>
      </w:pPr>
      <w:r w:rsidRPr="00DC1713">
        <w:rPr>
          <w:rFonts w:cs="Times New Roman"/>
          <w:szCs w:val="28"/>
        </w:rPr>
        <w:t xml:space="preserve">3.d Наращивать потенциал всех стран, особенно развивающихся стран, </w:t>
      </w:r>
      <w:r w:rsidR="00337532" w:rsidRPr="00DC1713">
        <w:rPr>
          <w:rFonts w:cs="Times New Roman"/>
          <w:szCs w:val="28"/>
        </w:rPr>
        <w:br/>
      </w:r>
      <w:r w:rsidRPr="00DC1713">
        <w:rPr>
          <w:rFonts w:cs="Times New Roman"/>
          <w:szCs w:val="28"/>
        </w:rPr>
        <w:t>в области раннего предупреждения, снижения рисков и регулирования национальных и глобальных рисков для здоровья</w:t>
      </w:r>
      <w:r w:rsidR="00044E01" w:rsidRPr="00DC1713">
        <w:rPr>
          <w:rFonts w:cs="Times New Roman"/>
          <w:szCs w:val="28"/>
        </w:rPr>
        <w:t>.</w:t>
      </w:r>
    </w:p>
    <w:p w:rsidR="00F75628" w:rsidRPr="00072C9D" w:rsidRDefault="00B5390C" w:rsidP="00966B0A">
      <w:pPr>
        <w:pStyle w:val="1"/>
        <w:rPr>
          <w:szCs w:val="28"/>
        </w:rPr>
      </w:pPr>
      <w:bookmarkStart w:id="9" w:name="_Toc82386930"/>
      <w:r w:rsidRPr="00072C9D">
        <w:rPr>
          <w:szCs w:val="28"/>
          <w:lang w:val="en-US"/>
        </w:rPr>
        <w:t>III</w:t>
      </w:r>
      <w:r w:rsidR="008720E7" w:rsidRPr="00072C9D">
        <w:rPr>
          <w:szCs w:val="28"/>
        </w:rPr>
        <w:t>.</w:t>
      </w:r>
      <w:r w:rsidRPr="00072C9D">
        <w:rPr>
          <w:szCs w:val="28"/>
        </w:rPr>
        <w:t xml:space="preserve"> </w:t>
      </w:r>
      <w:r w:rsidR="00F75628" w:rsidRPr="00072C9D">
        <w:rPr>
          <w:szCs w:val="28"/>
        </w:rPr>
        <w:t>СОСТОЯНИЕ ЗДОРОВЬЯ НАСЕЛЕНИЯ И РИСКИ</w:t>
      </w:r>
      <w:bookmarkEnd w:id="9"/>
    </w:p>
    <w:p w:rsidR="00F75628" w:rsidRPr="00072C9D" w:rsidRDefault="00C52408" w:rsidP="00260D6F">
      <w:pPr>
        <w:pStyle w:val="2"/>
        <w:rPr>
          <w:szCs w:val="28"/>
        </w:rPr>
      </w:pPr>
      <w:bookmarkStart w:id="10" w:name="_Toc82386931"/>
      <w:r w:rsidRPr="00072C9D">
        <w:rPr>
          <w:szCs w:val="28"/>
        </w:rPr>
        <w:t xml:space="preserve">3.1. </w:t>
      </w:r>
      <w:r w:rsidR="00F75628" w:rsidRPr="00072C9D">
        <w:rPr>
          <w:szCs w:val="28"/>
        </w:rPr>
        <w:t>Со</w:t>
      </w:r>
      <w:r w:rsidR="00260D6F" w:rsidRPr="00072C9D">
        <w:rPr>
          <w:szCs w:val="28"/>
        </w:rPr>
        <w:t>стояние популяционного здоровья</w:t>
      </w:r>
      <w:bookmarkEnd w:id="10"/>
    </w:p>
    <w:p w:rsidR="00F75628" w:rsidRPr="00072C9D" w:rsidRDefault="00F75628" w:rsidP="003B0970">
      <w:pPr>
        <w:pStyle w:val="3"/>
        <w:rPr>
          <w:szCs w:val="28"/>
        </w:rPr>
      </w:pPr>
      <w:bookmarkStart w:id="11" w:name="_Toc82386932"/>
      <w:r w:rsidRPr="00072C9D">
        <w:rPr>
          <w:szCs w:val="28"/>
        </w:rPr>
        <w:t>Медико-демографический статус</w:t>
      </w:r>
      <w:bookmarkEnd w:id="11"/>
    </w:p>
    <w:p w:rsidR="008B16FD" w:rsidRPr="00072C9D" w:rsidRDefault="008B16FD" w:rsidP="008B16FD">
      <w:pPr>
        <w:contextualSpacing/>
        <w:rPr>
          <w:szCs w:val="28"/>
        </w:rPr>
      </w:pPr>
      <w:r w:rsidRPr="00072C9D">
        <w:rPr>
          <w:szCs w:val="28"/>
        </w:rPr>
        <w:t>Среднегодовая численность населения Слуцкого района в 2020 году составила 89100 человека (2019 год – 90305).</w:t>
      </w:r>
    </w:p>
    <w:p w:rsidR="008B16FD" w:rsidRPr="00072C9D" w:rsidRDefault="008B16FD" w:rsidP="008B16FD">
      <w:pPr>
        <w:contextualSpacing/>
        <w:rPr>
          <w:szCs w:val="28"/>
        </w:rPr>
      </w:pPr>
      <w:r w:rsidRPr="00072C9D">
        <w:rPr>
          <w:szCs w:val="28"/>
        </w:rPr>
        <w:t>Городское население (жителей г. Слуцка) составляет большую часть проживающих на территории Слуцкого района – 69,2% (61700 человек), сельское население – 30,75 % (27400 человек).</w:t>
      </w:r>
    </w:p>
    <w:p w:rsidR="008B16FD" w:rsidRPr="00072C9D" w:rsidRDefault="008B16FD" w:rsidP="008B16FD">
      <w:pPr>
        <w:contextualSpacing/>
        <w:rPr>
          <w:szCs w:val="28"/>
        </w:rPr>
      </w:pPr>
      <w:r w:rsidRPr="00072C9D">
        <w:rPr>
          <w:szCs w:val="28"/>
        </w:rPr>
        <w:t>На начало 2020 года в общей структуре населения Слуцкого района удельный вес мужского населения составляет – 46,00%, женского – 53,98%.</w:t>
      </w:r>
    </w:p>
    <w:p w:rsidR="008B16FD" w:rsidRPr="00800131" w:rsidRDefault="008B16FD" w:rsidP="00A47C2F">
      <w:pPr>
        <w:tabs>
          <w:tab w:val="left" w:pos="1134"/>
        </w:tabs>
        <w:rPr>
          <w:szCs w:val="28"/>
        </w:rPr>
      </w:pPr>
      <w:r w:rsidRPr="00800131">
        <w:rPr>
          <w:szCs w:val="28"/>
        </w:rPr>
        <w:t>Естественное движение населения</w:t>
      </w:r>
      <w:r w:rsidRPr="00800131">
        <w:rPr>
          <w:b/>
          <w:szCs w:val="28"/>
        </w:rPr>
        <w:t xml:space="preserve"> </w:t>
      </w:r>
      <w:r w:rsidRPr="00800131">
        <w:rPr>
          <w:szCs w:val="28"/>
        </w:rPr>
        <w:t>Слуцкого района характеризуется убылью. Естественный прирост (убыль) населения составил -8,72 (в 2019 году составлял -5,3).</w:t>
      </w:r>
    </w:p>
    <w:p w:rsidR="008B16FD" w:rsidRPr="00800131" w:rsidRDefault="008B16FD" w:rsidP="008B16FD">
      <w:pPr>
        <w:tabs>
          <w:tab w:val="left" w:pos="1134"/>
        </w:tabs>
        <w:contextualSpacing/>
        <w:rPr>
          <w:szCs w:val="28"/>
        </w:rPr>
      </w:pPr>
      <w:r w:rsidRPr="00800131">
        <w:rPr>
          <w:szCs w:val="28"/>
        </w:rPr>
        <w:t xml:space="preserve">Индикатором демографической безопасности является коэффициент депопуляции (отношение числа умерших к числу родившихся). Предельно критическое значение его не должно превышать единицу, для того чтобы </w:t>
      </w:r>
      <w:r w:rsidRPr="00800131">
        <w:rPr>
          <w:szCs w:val="28"/>
        </w:rPr>
        <w:lastRenderedPageBreak/>
        <w:t>восполнялась естественная убыль населения. Коэффициент депопуляции – 1,95 (в 2019 году – 1,56).</w:t>
      </w:r>
    </w:p>
    <w:p w:rsidR="008B16FD" w:rsidRPr="00800131" w:rsidRDefault="008B16FD" w:rsidP="008B16FD">
      <w:pPr>
        <w:tabs>
          <w:tab w:val="left" w:pos="1134"/>
        </w:tabs>
        <w:contextualSpacing/>
        <w:rPr>
          <w:szCs w:val="28"/>
        </w:rPr>
      </w:pPr>
      <w:r w:rsidRPr="00800131">
        <w:rPr>
          <w:szCs w:val="28"/>
        </w:rPr>
        <w:t>За 10 лет (2009-2019 гг.) динамика рождаемости в Слуцком районе, как и в целом в Минской области имеет тенденцию к снижению. Коэффициент рождаемости по Слуцкому району на протяжении 2009-2019гг. был ниже коэффициента по Минской области. Вместе с тем, за анализируемый период в районе отмечено менее интенсивное снижение коэффициента рождаемости, чем в области (среднегодовой темп снижения -0,75% и -1,78% соответственно).</w:t>
      </w:r>
    </w:p>
    <w:p w:rsidR="008B16FD" w:rsidRPr="00800131" w:rsidRDefault="008B16FD" w:rsidP="008B16FD">
      <w:pPr>
        <w:tabs>
          <w:tab w:val="left" w:pos="1134"/>
        </w:tabs>
        <w:contextualSpacing/>
        <w:rPr>
          <w:szCs w:val="28"/>
        </w:rPr>
      </w:pPr>
      <w:r w:rsidRPr="00800131">
        <w:rPr>
          <w:szCs w:val="28"/>
        </w:rPr>
        <w:t>За 10 лет (2009-2019 гг.) динамика смертности в Слуцком районе, как и в целом в Минской области имеет тенденцию к снижению. При этом в районе отмечено менее интенсивное снижение смертности, чем в области (среднегодовой темп снижения -1,22% и -2,05% соответственно).</w:t>
      </w:r>
    </w:p>
    <w:p w:rsidR="008B16FD" w:rsidRPr="00800131" w:rsidRDefault="008B16FD" w:rsidP="008B16FD">
      <w:pPr>
        <w:tabs>
          <w:tab w:val="left" w:pos="1134"/>
        </w:tabs>
        <w:rPr>
          <w:szCs w:val="28"/>
        </w:rPr>
      </w:pPr>
      <w:r w:rsidRPr="00800131">
        <w:rPr>
          <w:bCs/>
          <w:szCs w:val="28"/>
        </w:rPr>
        <w:t>Коэффициент младенческой смертности</w:t>
      </w:r>
      <w:r w:rsidRPr="00800131">
        <w:rPr>
          <w:szCs w:val="28"/>
        </w:rPr>
        <w:t xml:space="preserve"> – число случаев смерти детей в возрасте до одного года на 1000 родившихся живыми – в Слуцком районе в 2020 году составил 1,2‰, что на 75% меньше 2019 года (4,8‰)</w:t>
      </w:r>
    </w:p>
    <w:p w:rsidR="003B0970" w:rsidRPr="00800131" w:rsidRDefault="00A015CF" w:rsidP="00B7238F">
      <w:pPr>
        <w:rPr>
          <w:szCs w:val="28"/>
        </w:rPr>
      </w:pPr>
      <w:r w:rsidRPr="00800131">
        <w:rPr>
          <w:spacing w:val="-4"/>
          <w:szCs w:val="28"/>
        </w:rPr>
        <w:t>Таким образом, в</w:t>
      </w:r>
      <w:r w:rsidR="000719BC" w:rsidRPr="00800131">
        <w:rPr>
          <w:spacing w:val="-4"/>
          <w:szCs w:val="28"/>
        </w:rPr>
        <w:t xml:space="preserve"> 20</w:t>
      </w:r>
      <w:r w:rsidRPr="00800131">
        <w:rPr>
          <w:spacing w:val="-4"/>
          <w:szCs w:val="28"/>
        </w:rPr>
        <w:t>20</w:t>
      </w:r>
      <w:r w:rsidR="000719BC" w:rsidRPr="00800131">
        <w:rPr>
          <w:spacing w:val="-4"/>
          <w:szCs w:val="28"/>
        </w:rPr>
        <w:t xml:space="preserve"> году основные показатели, характеризующие демографическую</w:t>
      </w:r>
      <w:r w:rsidR="004E7B79" w:rsidRPr="00800131">
        <w:rPr>
          <w:spacing w:val="-4"/>
          <w:szCs w:val="28"/>
        </w:rPr>
        <w:t xml:space="preserve"> </w:t>
      </w:r>
      <w:r w:rsidR="000719BC" w:rsidRPr="00800131">
        <w:rPr>
          <w:spacing w:val="-4"/>
          <w:szCs w:val="28"/>
        </w:rPr>
        <w:t xml:space="preserve">безопасность, изменялись в сторону </w:t>
      </w:r>
      <w:r w:rsidR="004E7B79" w:rsidRPr="00800131">
        <w:rPr>
          <w:spacing w:val="-4"/>
          <w:szCs w:val="28"/>
        </w:rPr>
        <w:t xml:space="preserve">ухудшения: </w:t>
      </w:r>
      <w:r w:rsidR="00E03BB5" w:rsidRPr="00800131">
        <w:rPr>
          <w:spacing w:val="-4"/>
          <w:szCs w:val="28"/>
        </w:rPr>
        <w:t xml:space="preserve">отмечается </w:t>
      </w:r>
      <w:r w:rsidR="004E7B79" w:rsidRPr="00800131">
        <w:rPr>
          <w:spacing w:val="-4"/>
          <w:szCs w:val="28"/>
        </w:rPr>
        <w:t>сни</w:t>
      </w:r>
      <w:r w:rsidR="00BB7E48" w:rsidRPr="00800131">
        <w:rPr>
          <w:spacing w:val="-4"/>
          <w:szCs w:val="28"/>
        </w:rPr>
        <w:t>жение рождаемо</w:t>
      </w:r>
      <w:r w:rsidR="004B1727" w:rsidRPr="00800131">
        <w:rPr>
          <w:spacing w:val="-4"/>
          <w:szCs w:val="28"/>
        </w:rPr>
        <w:t xml:space="preserve">сти, естественное движение населения характеризуется убылью. </w:t>
      </w:r>
      <w:r w:rsidR="000719BC" w:rsidRPr="00800131">
        <w:rPr>
          <w:spacing w:val="-4"/>
          <w:szCs w:val="28"/>
        </w:rPr>
        <w:t xml:space="preserve">В целом же </w:t>
      </w:r>
      <w:r w:rsidR="00DC196C" w:rsidRPr="00800131">
        <w:rPr>
          <w:spacing w:val="-4"/>
          <w:szCs w:val="28"/>
        </w:rPr>
        <w:t xml:space="preserve">в районе </w:t>
      </w:r>
      <w:r w:rsidR="000719BC" w:rsidRPr="00800131">
        <w:rPr>
          <w:spacing w:val="-4"/>
          <w:szCs w:val="28"/>
        </w:rPr>
        <w:t xml:space="preserve">сохраняется </w:t>
      </w:r>
      <w:r w:rsidR="00701B45" w:rsidRPr="00800131">
        <w:rPr>
          <w:spacing w:val="-4"/>
          <w:szCs w:val="28"/>
        </w:rPr>
        <w:t xml:space="preserve">ряд положительных тенденций в развитии демографической ситуации на территории </w:t>
      </w:r>
      <w:r w:rsidR="004B1727" w:rsidRPr="00800131">
        <w:rPr>
          <w:spacing w:val="-4"/>
          <w:szCs w:val="28"/>
        </w:rPr>
        <w:t>Слуцкого</w:t>
      </w:r>
      <w:r w:rsidR="00701B45" w:rsidRPr="00800131">
        <w:rPr>
          <w:spacing w:val="-4"/>
          <w:szCs w:val="28"/>
        </w:rPr>
        <w:t xml:space="preserve"> района: м</w:t>
      </w:r>
      <w:r w:rsidR="00EE7D89" w:rsidRPr="00800131">
        <w:rPr>
          <w:spacing w:val="-4"/>
          <w:szCs w:val="28"/>
        </w:rPr>
        <w:t xml:space="preserve">ноголетняя динамика </w:t>
      </w:r>
      <w:r w:rsidR="00B7238F" w:rsidRPr="00800131">
        <w:rPr>
          <w:szCs w:val="28"/>
        </w:rPr>
        <w:t xml:space="preserve">смертности за 2010-2019гг. как общей, так и трудоспособного возраста характеризуется убылью. </w:t>
      </w:r>
    </w:p>
    <w:p w:rsidR="00B53243" w:rsidRPr="00800131" w:rsidRDefault="00C41E8A" w:rsidP="00B53243">
      <w:pPr>
        <w:contextualSpacing/>
        <w:rPr>
          <w:szCs w:val="28"/>
        </w:rPr>
      </w:pPr>
      <w:r w:rsidRPr="00800131">
        <w:rPr>
          <w:rFonts w:eastAsia="Times New Roman" w:cs="Times New Roman"/>
          <w:szCs w:val="28"/>
          <w:lang w:eastAsia="ru-RU"/>
        </w:rPr>
        <w:t xml:space="preserve">Анализ данных социально-гигиенического мониторинга свидетельствует </w:t>
      </w:r>
      <w:r w:rsidRPr="00800131">
        <w:rPr>
          <w:rFonts w:eastAsia="Times New Roman" w:cs="Times New Roman"/>
          <w:szCs w:val="28"/>
          <w:lang w:eastAsia="ru-RU"/>
        </w:rPr>
        <w:br/>
        <w:t xml:space="preserve">о том, что за последние </w:t>
      </w:r>
      <w:r w:rsidR="00B53243" w:rsidRPr="00800131">
        <w:rPr>
          <w:rFonts w:eastAsia="Times New Roman" w:cs="Times New Roman"/>
          <w:szCs w:val="28"/>
          <w:lang w:eastAsia="ru-RU"/>
        </w:rPr>
        <w:t>5</w:t>
      </w:r>
      <w:r w:rsidRPr="00800131">
        <w:rPr>
          <w:rFonts w:eastAsia="Times New Roman" w:cs="Times New Roman"/>
          <w:szCs w:val="28"/>
          <w:lang w:eastAsia="ru-RU"/>
        </w:rPr>
        <w:t xml:space="preserve"> лет (201</w:t>
      </w:r>
      <w:r w:rsidR="00B53243" w:rsidRPr="00800131">
        <w:rPr>
          <w:rFonts w:eastAsia="Times New Roman" w:cs="Times New Roman"/>
          <w:szCs w:val="28"/>
          <w:lang w:eastAsia="ru-RU"/>
        </w:rPr>
        <w:t>6</w:t>
      </w:r>
      <w:r w:rsidRPr="00800131">
        <w:rPr>
          <w:rFonts w:eastAsia="Times New Roman" w:cs="Times New Roman"/>
          <w:szCs w:val="28"/>
          <w:lang w:eastAsia="ru-RU"/>
        </w:rPr>
        <w:t xml:space="preserve"> – 2020 гг.) уровень заболеваемости всего населения Минского района с впервые в жизни установленными диагнозами имеет тенденцию к росту по следующим классам болезней: </w:t>
      </w:r>
      <w:r w:rsidR="00B53243" w:rsidRPr="00800131">
        <w:rPr>
          <w:szCs w:val="28"/>
        </w:rPr>
        <w:t xml:space="preserve">инфекционные и паразитарные болезни (Тпр. 46,1%), болезни кожи и подкожной клетчатки (Тпр. 0,98%), болезни костно-мышечной системы и соединительной ткани (Тпр. 1,99). </w:t>
      </w:r>
    </w:p>
    <w:p w:rsidR="00C41E8A" w:rsidRPr="00072C9D" w:rsidRDefault="00B53243" w:rsidP="00C41E8A">
      <w:pPr>
        <w:tabs>
          <w:tab w:val="left" w:pos="1418"/>
        </w:tabs>
        <w:rPr>
          <w:rFonts w:eastAsia="Times New Roman" w:cs="Times New Roman"/>
          <w:szCs w:val="28"/>
          <w:lang w:eastAsia="ru-RU"/>
        </w:rPr>
      </w:pPr>
      <w:r w:rsidRPr="00800131">
        <w:rPr>
          <w:rFonts w:eastAsia="Times New Roman" w:cs="Times New Roman"/>
          <w:szCs w:val="28"/>
          <w:lang w:eastAsia="ru-RU"/>
        </w:rPr>
        <w:t>Сложившаяся ситуация показывает, что на территории Слуцкого района не достигается устойчивость развития территории по вопросам профилактики заболеваний указанных нозологических групп,</w:t>
      </w:r>
      <w:r w:rsidRPr="00072C9D">
        <w:rPr>
          <w:rFonts w:eastAsia="Times New Roman" w:cs="Times New Roman"/>
          <w:szCs w:val="28"/>
          <w:lang w:eastAsia="ru-RU"/>
        </w:rPr>
        <w:t xml:space="preserve"> что требует принятия управленческих решений, как со стороны организаций здравоохранения, так и со стороны других заинтересованных ведомств.</w:t>
      </w:r>
    </w:p>
    <w:p w:rsidR="00C41E8A" w:rsidRPr="00072C9D" w:rsidRDefault="00C41E8A" w:rsidP="00C41E8A">
      <w:pPr>
        <w:tabs>
          <w:tab w:val="left" w:pos="1418"/>
        </w:tabs>
        <w:rPr>
          <w:rFonts w:eastAsia="Times New Roman" w:cs="Times New Roman"/>
          <w:szCs w:val="28"/>
          <w:lang w:eastAsia="ru-RU"/>
        </w:rPr>
      </w:pPr>
      <w:r w:rsidRPr="00072C9D">
        <w:rPr>
          <w:rFonts w:eastAsia="Times New Roman" w:cs="Times New Roman"/>
          <w:szCs w:val="28"/>
          <w:lang w:eastAsia="ru-RU"/>
        </w:rPr>
        <w:t xml:space="preserve">В 2020 году показатели первичной заболеваемости всего населения </w:t>
      </w:r>
      <w:r w:rsidR="00584595" w:rsidRPr="00072C9D">
        <w:rPr>
          <w:rFonts w:eastAsia="Times New Roman" w:cs="Times New Roman"/>
          <w:szCs w:val="28"/>
          <w:lang w:eastAsia="ru-RU"/>
        </w:rPr>
        <w:t>Слуцкого</w:t>
      </w:r>
      <w:r w:rsidRPr="00072C9D">
        <w:rPr>
          <w:rFonts w:eastAsia="Times New Roman" w:cs="Times New Roman"/>
          <w:szCs w:val="28"/>
          <w:lang w:eastAsia="ru-RU"/>
        </w:rPr>
        <w:t xml:space="preserve"> района превышают областные по трем классам болезней: «</w:t>
      </w:r>
      <w:r w:rsidR="00221FDE" w:rsidRPr="00072C9D">
        <w:rPr>
          <w:rFonts w:eastAsia="Times New Roman" w:cs="Times New Roman"/>
          <w:szCs w:val="28"/>
          <w:lang w:eastAsia="ru-RU"/>
        </w:rPr>
        <w:t>Некоторые инфекционные и паразитарные болезни</w:t>
      </w:r>
      <w:r w:rsidRPr="00072C9D">
        <w:rPr>
          <w:rFonts w:eastAsia="Times New Roman" w:cs="Times New Roman"/>
          <w:szCs w:val="28"/>
          <w:lang w:eastAsia="ru-RU"/>
        </w:rPr>
        <w:t>» (+</w:t>
      </w:r>
      <w:r w:rsidR="00221FDE" w:rsidRPr="00072C9D">
        <w:rPr>
          <w:rFonts w:eastAsia="Times New Roman" w:cs="Times New Roman"/>
          <w:szCs w:val="28"/>
          <w:lang w:eastAsia="ru-RU"/>
        </w:rPr>
        <w:t>1,02</w:t>
      </w:r>
      <w:r w:rsidRPr="00072C9D">
        <w:rPr>
          <w:rFonts w:eastAsia="Times New Roman" w:cs="Times New Roman"/>
          <w:szCs w:val="28"/>
          <w:lang w:eastAsia="ru-RU"/>
        </w:rPr>
        <w:t xml:space="preserve">%), «Болезни </w:t>
      </w:r>
      <w:r w:rsidR="00221FDE" w:rsidRPr="00072C9D">
        <w:rPr>
          <w:rFonts w:eastAsia="Times New Roman" w:cs="Times New Roman"/>
          <w:szCs w:val="28"/>
          <w:lang w:eastAsia="ru-RU"/>
        </w:rPr>
        <w:t>кожи и подкожной клетчатки</w:t>
      </w:r>
      <w:r w:rsidRPr="00072C9D">
        <w:rPr>
          <w:rFonts w:eastAsia="Times New Roman" w:cs="Times New Roman"/>
          <w:szCs w:val="28"/>
          <w:lang w:eastAsia="ru-RU"/>
        </w:rPr>
        <w:t>» (+</w:t>
      </w:r>
      <w:r w:rsidR="00221FDE" w:rsidRPr="00072C9D">
        <w:rPr>
          <w:rFonts w:eastAsia="Times New Roman" w:cs="Times New Roman"/>
          <w:szCs w:val="28"/>
          <w:lang w:eastAsia="ru-RU"/>
        </w:rPr>
        <w:t xml:space="preserve"> 34,8 %</w:t>
      </w:r>
      <w:r w:rsidRPr="00072C9D">
        <w:rPr>
          <w:rFonts w:eastAsia="Times New Roman" w:cs="Times New Roman"/>
          <w:szCs w:val="28"/>
          <w:lang w:eastAsia="ru-RU"/>
        </w:rPr>
        <w:t xml:space="preserve">), «Болезни </w:t>
      </w:r>
      <w:r w:rsidR="00221FDE" w:rsidRPr="00072C9D">
        <w:rPr>
          <w:rFonts w:eastAsia="Times New Roman" w:cs="Times New Roman"/>
          <w:szCs w:val="28"/>
          <w:lang w:eastAsia="ru-RU"/>
        </w:rPr>
        <w:t>костно-мышечной системы и соединительной ткани</w:t>
      </w:r>
      <w:r w:rsidRPr="00072C9D">
        <w:rPr>
          <w:rFonts w:eastAsia="Times New Roman" w:cs="Times New Roman"/>
          <w:szCs w:val="28"/>
          <w:lang w:eastAsia="ru-RU"/>
        </w:rPr>
        <w:t>» (+</w:t>
      </w:r>
      <w:r w:rsidR="00221FDE" w:rsidRPr="00072C9D">
        <w:rPr>
          <w:rFonts w:eastAsia="Times New Roman" w:cs="Times New Roman"/>
          <w:szCs w:val="28"/>
          <w:lang w:eastAsia="ru-RU"/>
        </w:rPr>
        <w:t xml:space="preserve"> 32</w:t>
      </w:r>
      <w:r w:rsidRPr="00072C9D">
        <w:rPr>
          <w:rFonts w:eastAsia="Times New Roman" w:cs="Times New Roman"/>
          <w:szCs w:val="28"/>
          <w:lang w:eastAsia="ru-RU"/>
        </w:rPr>
        <w:t>%).</w:t>
      </w:r>
    </w:p>
    <w:p w:rsidR="00C41E8A" w:rsidRPr="00072C9D" w:rsidRDefault="00C41E8A" w:rsidP="00C41E8A">
      <w:pPr>
        <w:rPr>
          <w:rFonts w:eastAsia="Times New Roman" w:cs="Times New Roman"/>
          <w:szCs w:val="28"/>
          <w:lang w:eastAsia="ru-RU"/>
        </w:rPr>
      </w:pPr>
      <w:r w:rsidRPr="00072C9D">
        <w:rPr>
          <w:rFonts w:eastAsia="Times New Roman" w:cs="Times New Roman"/>
          <w:szCs w:val="28"/>
          <w:lang w:eastAsia="ru-RU"/>
        </w:rPr>
        <w:t xml:space="preserve">На территории </w:t>
      </w:r>
      <w:r w:rsidR="00C750C4" w:rsidRPr="00072C9D">
        <w:rPr>
          <w:rFonts w:eastAsia="Times New Roman" w:cs="Times New Roman"/>
          <w:szCs w:val="28"/>
          <w:lang w:eastAsia="ru-RU"/>
        </w:rPr>
        <w:t>Слуцкого</w:t>
      </w:r>
      <w:r w:rsidRPr="00072C9D">
        <w:rPr>
          <w:rFonts w:eastAsia="Times New Roman" w:cs="Times New Roman"/>
          <w:szCs w:val="28"/>
          <w:lang w:eastAsia="ru-RU"/>
        </w:rPr>
        <w:t xml:space="preserve"> района отмечается положительная динамика показателей, отражающих достижение устойчивого развития в части профилактики</w:t>
      </w:r>
      <w:r w:rsidR="00C750C4" w:rsidRPr="00072C9D">
        <w:rPr>
          <w:rFonts w:eastAsia="Times New Roman" w:cs="Times New Roman"/>
          <w:szCs w:val="28"/>
          <w:lang w:eastAsia="ru-RU"/>
        </w:rPr>
        <w:t xml:space="preserve"> </w:t>
      </w:r>
      <w:r w:rsidR="00C750C4" w:rsidRPr="00072C9D">
        <w:rPr>
          <w:szCs w:val="28"/>
        </w:rPr>
        <w:t>болезней системы кровообращения (Тпр. -8,74%), болезней крови, кроветворных органов и отдельные нарушения, вовлекающие иммунный механизм (Тпр. -8%), болезней глаза и его придаточного аппарата (Тпр. -</w:t>
      </w:r>
      <w:r w:rsidR="00C750C4" w:rsidRPr="00072C9D">
        <w:rPr>
          <w:szCs w:val="28"/>
        </w:rPr>
        <w:lastRenderedPageBreak/>
        <w:t>28,73%), болезней уха и сосцевидного отростка (Тпр. -26,84%), травм и отравлений (Тпр. -4,94%), новообразований (Тпр.-2,77%)</w:t>
      </w:r>
      <w:r w:rsidRPr="00072C9D">
        <w:rPr>
          <w:rFonts w:eastAsia="Times New Roman" w:cs="Times New Roman"/>
          <w:szCs w:val="28"/>
          <w:lang w:eastAsia="ru-RU"/>
        </w:rPr>
        <w:t>.</w:t>
      </w:r>
    </w:p>
    <w:p w:rsidR="00072C9D" w:rsidRPr="00072C9D" w:rsidRDefault="00072C9D" w:rsidP="00072C9D">
      <w:pPr>
        <w:contextualSpacing/>
        <w:rPr>
          <w:color w:val="000000" w:themeColor="text1"/>
          <w:szCs w:val="28"/>
        </w:rPr>
      </w:pPr>
      <w:r w:rsidRPr="00072C9D">
        <w:rPr>
          <w:szCs w:val="28"/>
          <w:lang w:val="be-BY"/>
        </w:rPr>
        <w:t xml:space="preserve">В структуре </w:t>
      </w:r>
      <w:r w:rsidRPr="00072C9D">
        <w:rPr>
          <w:color w:val="000000" w:themeColor="text1"/>
          <w:szCs w:val="28"/>
          <w:lang w:val="be-BY"/>
        </w:rPr>
        <w:t xml:space="preserve">первичной заболеваемости взрослого населения (с 18 лет и старше) Слуцкого района также ведущее место принадлежит болезням органов дыхания (44,96 %), второе место занимают </w:t>
      </w:r>
      <w:r w:rsidRPr="00072C9D">
        <w:rPr>
          <w:szCs w:val="28"/>
        </w:rPr>
        <w:t>некоторые инфекционные и паразитарные болезни (15,03%)</w:t>
      </w:r>
      <w:r w:rsidRPr="00072C9D">
        <w:rPr>
          <w:color w:val="000000" w:themeColor="text1"/>
          <w:szCs w:val="28"/>
        </w:rPr>
        <w:t xml:space="preserve"> , на третьем месте – болезни кожи и подкожной клетчатки (9,7%), , на четвертом месте – травмы, отравления и некоторые другие последствия воздействия внешних причин (7,7%), далее следуют б</w:t>
      </w:r>
      <w:r w:rsidRPr="00072C9D">
        <w:rPr>
          <w:bCs/>
          <w:color w:val="000000" w:themeColor="text1"/>
          <w:szCs w:val="28"/>
        </w:rPr>
        <w:t>олезни системы кровообращения</w:t>
      </w:r>
      <w:r w:rsidRPr="00072C9D">
        <w:rPr>
          <w:color w:val="000000" w:themeColor="text1"/>
          <w:szCs w:val="28"/>
        </w:rPr>
        <w:t>(5,3%).</w:t>
      </w:r>
    </w:p>
    <w:p w:rsidR="00072C9D" w:rsidRPr="00072C9D" w:rsidRDefault="00072C9D" w:rsidP="00072C9D">
      <w:pPr>
        <w:contextualSpacing/>
        <w:rPr>
          <w:color w:val="000000" w:themeColor="text1"/>
          <w:szCs w:val="28"/>
        </w:rPr>
      </w:pPr>
      <w:r w:rsidRPr="00072C9D">
        <w:rPr>
          <w:color w:val="000000" w:themeColor="text1"/>
          <w:szCs w:val="28"/>
          <w:lang w:val="be-BY"/>
        </w:rPr>
        <w:t xml:space="preserve"> В стуктуре первичной заболеваемости детского населения (0-17 лет) Слуцкого района наибольший удельный вес занимают болезни органов дыхания (79%), на втором месте – </w:t>
      </w:r>
      <w:r w:rsidRPr="00072C9D">
        <w:rPr>
          <w:color w:val="000000" w:themeColor="text1"/>
          <w:szCs w:val="28"/>
        </w:rPr>
        <w:t>некоторые инфекционные и паразитарные болезни (7,0%),третье место занимают болезни органов пищеварения (4,3%), на четвертом месте – болезни кожи и подкожной клетчатки (2,8 %), далее следуют травмы, отравления и некоторые другие последствия воздействия внешних причин (1,9%).</w:t>
      </w:r>
    </w:p>
    <w:p w:rsidR="00C41E8A" w:rsidRPr="00072C9D" w:rsidRDefault="00CC5DB7" w:rsidP="00C41E8A">
      <w:pPr>
        <w:rPr>
          <w:rFonts w:cs="Times New Roman"/>
          <w:szCs w:val="28"/>
        </w:rPr>
      </w:pPr>
      <w:r w:rsidRPr="007227FB">
        <w:rPr>
          <w:rFonts w:cs="Times New Roman"/>
          <w:szCs w:val="28"/>
        </w:rPr>
        <w:t>Информационная часть (статистическая, табличная, разъяснительная) представлена в приложении.</w:t>
      </w:r>
    </w:p>
    <w:p w:rsidR="00F75628" w:rsidRPr="00F75628" w:rsidRDefault="00F75628" w:rsidP="003B0970">
      <w:pPr>
        <w:pStyle w:val="3"/>
      </w:pPr>
      <w:bookmarkStart w:id="12" w:name="_Toc82386933"/>
      <w:r w:rsidRPr="00F75628">
        <w:t>Сравнительный территориальный эпидемиологический анализ неинфекционной заболеваемости населения</w:t>
      </w:r>
      <w:bookmarkEnd w:id="12"/>
    </w:p>
    <w:p w:rsidR="00195164" w:rsidRPr="005F4AD5" w:rsidRDefault="00195164" w:rsidP="00195164">
      <w:pPr>
        <w:contextualSpacing/>
        <w:rPr>
          <w:szCs w:val="28"/>
        </w:rPr>
      </w:pPr>
      <w:r w:rsidRPr="005F4AD5">
        <w:rPr>
          <w:szCs w:val="28"/>
        </w:rPr>
        <w:t xml:space="preserve">Вклад в высокий уровень заболеваемости населения Слуцкого района в 2020 году вносили </w:t>
      </w:r>
      <w:r w:rsidRPr="005F4AD5">
        <w:rPr>
          <w:rFonts w:eastAsia="Calibri"/>
          <w:szCs w:val="28"/>
        </w:rPr>
        <w:t>Греский с/с, Весейский с/с, Гацуковский</w:t>
      </w:r>
      <w:r w:rsidRPr="005F4AD5">
        <w:rPr>
          <w:szCs w:val="28"/>
        </w:rPr>
        <w:t xml:space="preserve"> с/с,</w:t>
      </w:r>
      <w:r w:rsidRPr="005F4AD5">
        <w:rPr>
          <w:i/>
          <w:szCs w:val="28"/>
        </w:rPr>
        <w:t xml:space="preserve"> </w:t>
      </w:r>
      <w:r w:rsidRPr="005F4AD5">
        <w:rPr>
          <w:szCs w:val="28"/>
        </w:rPr>
        <w:t>Серяжский и Рачковичский с/с</w:t>
      </w:r>
      <w:r w:rsidRPr="005F4AD5">
        <w:rPr>
          <w:i/>
          <w:szCs w:val="28"/>
        </w:rPr>
        <w:t xml:space="preserve"> </w:t>
      </w:r>
      <w:r w:rsidRPr="005F4AD5">
        <w:rPr>
          <w:szCs w:val="28"/>
        </w:rPr>
        <w:t xml:space="preserve">  (</w:t>
      </w:r>
      <w:r w:rsidRPr="005F4AD5">
        <w:rPr>
          <w:rFonts w:eastAsia="Calibri"/>
          <w:szCs w:val="28"/>
        </w:rPr>
        <w:t>за счет ССС заболеваний). Гресский, Беличский, Гацуковский (за счет болезней органов дыхания</w:t>
      </w:r>
      <w:r w:rsidRPr="005F4AD5">
        <w:rPr>
          <w:rFonts w:eastAsia="Calibri"/>
          <w:i/>
          <w:szCs w:val="28"/>
        </w:rPr>
        <w:t>)</w:t>
      </w:r>
      <w:r w:rsidRPr="005F4AD5">
        <w:rPr>
          <w:i/>
          <w:szCs w:val="28"/>
        </w:rPr>
        <w:t>.</w:t>
      </w:r>
      <w:r w:rsidRPr="005F4AD5">
        <w:rPr>
          <w:szCs w:val="28"/>
        </w:rPr>
        <w:t xml:space="preserve"> Высоким количеством травм отличались: Греский</w:t>
      </w:r>
      <w:r w:rsidRPr="005F4AD5">
        <w:rPr>
          <w:rFonts w:eastAsia="Calibri"/>
          <w:szCs w:val="28"/>
        </w:rPr>
        <w:t>,  Гацуковский</w:t>
      </w:r>
      <w:r w:rsidRPr="005F4AD5">
        <w:rPr>
          <w:szCs w:val="28"/>
        </w:rPr>
        <w:t>с/с. По онкологии лидирует Гресский и Гацуковский с/с.</w:t>
      </w:r>
    </w:p>
    <w:p w:rsidR="0063579D" w:rsidRPr="005F4AD5" w:rsidRDefault="0063579D" w:rsidP="0063579D">
      <w:pPr>
        <w:contextualSpacing/>
        <w:rPr>
          <w:szCs w:val="28"/>
        </w:rPr>
      </w:pPr>
      <w:r w:rsidRPr="005F4AD5">
        <w:rPr>
          <w:szCs w:val="28"/>
        </w:rPr>
        <w:t>По результатам ранжирования на областном уровне по нормированному интенсивному показателю (далее – НИП) Слуцкий район в число превышающих НИП не вошел.</w:t>
      </w:r>
    </w:p>
    <w:p w:rsidR="0063579D" w:rsidRPr="005F4AD5" w:rsidRDefault="0063579D" w:rsidP="00195164">
      <w:pPr>
        <w:contextualSpacing/>
        <w:rPr>
          <w:b/>
          <w:szCs w:val="28"/>
        </w:rPr>
      </w:pPr>
    </w:p>
    <w:p w:rsidR="00195164" w:rsidRPr="003F24A2" w:rsidRDefault="00195164" w:rsidP="00195164">
      <w:pPr>
        <w:contextualSpacing/>
        <w:jc w:val="center"/>
        <w:rPr>
          <w:b/>
          <w:sz w:val="30"/>
          <w:szCs w:val="30"/>
        </w:rPr>
      </w:pPr>
    </w:p>
    <w:p w:rsidR="00195164" w:rsidRPr="003F24A2" w:rsidRDefault="00195164" w:rsidP="00195164">
      <w:pPr>
        <w:contextualSpacing/>
        <w:jc w:val="center"/>
        <w:rPr>
          <w:b/>
          <w:sz w:val="30"/>
          <w:szCs w:val="30"/>
        </w:rPr>
      </w:pPr>
    </w:p>
    <w:p w:rsidR="00195164" w:rsidRPr="003F24A2" w:rsidRDefault="00195164" w:rsidP="00195164">
      <w:pPr>
        <w:contextualSpacing/>
        <w:jc w:val="center"/>
        <w:rPr>
          <w:b/>
          <w:sz w:val="30"/>
          <w:szCs w:val="30"/>
        </w:rPr>
      </w:pPr>
    </w:p>
    <w:p w:rsidR="00195164" w:rsidRPr="003F24A2" w:rsidRDefault="00195164" w:rsidP="00195164">
      <w:pPr>
        <w:keepNext/>
        <w:contextualSpacing/>
        <w:jc w:val="center"/>
        <w:rPr>
          <w:sz w:val="30"/>
          <w:szCs w:val="30"/>
        </w:rPr>
      </w:pPr>
    </w:p>
    <w:p w:rsidR="00195164" w:rsidRPr="003F24A2" w:rsidRDefault="00195164" w:rsidP="00195164">
      <w:pPr>
        <w:spacing w:after="200"/>
        <w:contextualSpacing/>
        <w:jc w:val="center"/>
        <w:rPr>
          <w:b/>
          <w:bCs/>
          <w:color w:val="5B9BD5" w:themeColor="accent1"/>
          <w:sz w:val="30"/>
          <w:szCs w:val="30"/>
        </w:rPr>
      </w:pPr>
    </w:p>
    <w:p w:rsidR="00195164" w:rsidRPr="003F24A2" w:rsidRDefault="00195164" w:rsidP="00195164">
      <w:pPr>
        <w:contextualSpacing/>
        <w:jc w:val="center"/>
        <w:rPr>
          <w:i/>
          <w:sz w:val="30"/>
          <w:szCs w:val="30"/>
        </w:rPr>
      </w:pPr>
    </w:p>
    <w:p w:rsidR="00195164" w:rsidRPr="003F24A2" w:rsidRDefault="00195164" w:rsidP="00195164">
      <w:pPr>
        <w:contextualSpacing/>
        <w:jc w:val="center"/>
        <w:rPr>
          <w:i/>
          <w:sz w:val="30"/>
          <w:szCs w:val="30"/>
        </w:rPr>
      </w:pPr>
    </w:p>
    <w:p w:rsidR="00195164" w:rsidRDefault="008C585B" w:rsidP="00D50737">
      <w:pPr>
        <w:contextualSpacing/>
        <w:jc w:val="center"/>
        <w:rPr>
          <w:i/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746760</wp:posOffset>
                </wp:positionV>
                <wp:extent cx="2172970" cy="974090"/>
                <wp:effectExtent l="0" t="0" r="17780" b="1651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2970" cy="974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BCD" w:rsidRPr="00D50737" w:rsidRDefault="00197BCD" w:rsidP="00D50737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D50737">
                              <w:rPr>
                                <w:sz w:val="24"/>
                                <w:szCs w:val="24"/>
                                <w:highlight w:val="red"/>
                              </w:rPr>
                              <w:t>Красный</w:t>
                            </w:r>
                            <w:r w:rsidRPr="00D50737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0737">
                              <w:rPr>
                                <w:sz w:val="24"/>
                                <w:szCs w:val="24"/>
                              </w:rPr>
                              <w:t>высокий уровень заболеваемости, больше 10%</w:t>
                            </w:r>
                          </w:p>
                          <w:p w:rsidR="00197BCD" w:rsidRPr="00D50737" w:rsidRDefault="00197BCD" w:rsidP="00D50737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737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Желтый</w:t>
                            </w:r>
                            <w:r w:rsidRPr="00D50737">
                              <w:rPr>
                                <w:sz w:val="24"/>
                                <w:szCs w:val="24"/>
                              </w:rPr>
                              <w:t>–средний от 5 до 10%</w:t>
                            </w:r>
                          </w:p>
                          <w:p w:rsidR="00197BCD" w:rsidRPr="00D50737" w:rsidRDefault="00197BCD" w:rsidP="00D50737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737">
                              <w:rPr>
                                <w:sz w:val="24"/>
                                <w:szCs w:val="24"/>
                                <w:highlight w:val="green"/>
                              </w:rPr>
                              <w:t>Зеленый</w:t>
                            </w:r>
                            <w:r w:rsidRPr="00D50737">
                              <w:rPr>
                                <w:sz w:val="24"/>
                                <w:szCs w:val="24"/>
                              </w:rPr>
                              <w:t xml:space="preserve"> – низкий до 5 %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1.25pt;margin-top:58.8pt;width:171.1pt;height:7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" fillcolor="white [3201]" strokecolor="#70ad47 [3209]" strokeweight="1pt">
                <v:path arrowok="t"/>
                <v:textbox>
                  <w:txbxContent>
                    <w:p w:rsidR="00197BCD" w:rsidRPr="00D50737" w:rsidRDefault="00197BCD" w:rsidP="00D50737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 w:rsidRPr="00D50737">
                        <w:rPr>
                          <w:sz w:val="24"/>
                          <w:szCs w:val="24"/>
                          <w:highlight w:val="red"/>
                        </w:rPr>
                        <w:t>Красный</w:t>
                      </w:r>
                      <w:r w:rsidRPr="00D50737">
                        <w:rPr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50737">
                        <w:rPr>
                          <w:sz w:val="24"/>
                          <w:szCs w:val="24"/>
                        </w:rPr>
                        <w:t>высокий уровень заболеваемости, больше 10%</w:t>
                      </w:r>
                    </w:p>
                    <w:p w:rsidR="00197BCD" w:rsidRPr="00D50737" w:rsidRDefault="00197BCD" w:rsidP="00D50737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737">
                        <w:rPr>
                          <w:sz w:val="24"/>
                          <w:szCs w:val="24"/>
                          <w:highlight w:val="yellow"/>
                        </w:rPr>
                        <w:t>Желтый</w:t>
                      </w:r>
                      <w:r w:rsidRPr="00D50737">
                        <w:rPr>
                          <w:sz w:val="24"/>
                          <w:szCs w:val="24"/>
                        </w:rPr>
                        <w:t>–средний от 5 до 10%</w:t>
                      </w:r>
                    </w:p>
                    <w:p w:rsidR="00197BCD" w:rsidRPr="00D50737" w:rsidRDefault="00197BCD" w:rsidP="00D50737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737">
                        <w:rPr>
                          <w:sz w:val="24"/>
                          <w:szCs w:val="24"/>
                          <w:highlight w:val="green"/>
                        </w:rPr>
                        <w:t>Зеленый</w:t>
                      </w:r>
                      <w:r w:rsidRPr="00D50737">
                        <w:rPr>
                          <w:sz w:val="24"/>
                          <w:szCs w:val="24"/>
                        </w:rPr>
                        <w:t xml:space="preserve"> – низкий до 5 % </w:t>
                      </w:r>
                    </w:p>
                  </w:txbxContent>
                </v:textbox>
              </v:rect>
            </w:pict>
          </mc:Fallback>
        </mc:AlternateContent>
      </w:r>
      <w:r w:rsidR="00195164" w:rsidRPr="003F24A2">
        <w:rPr>
          <w:i/>
          <w:noProof/>
          <w:sz w:val="30"/>
          <w:szCs w:val="30"/>
          <w:lang w:eastAsia="ru-RU"/>
        </w:rPr>
        <w:drawing>
          <wp:inline distT="0" distB="0" distL="0" distR="0">
            <wp:extent cx="4963114" cy="4376420"/>
            <wp:effectExtent l="0" t="0" r="0" b="0"/>
            <wp:docPr id="50" name="Рисунок 50" descr="C:\Users\Admin\Desktop\слу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луц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101" cy="438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37" w:rsidRPr="003F24A2" w:rsidRDefault="00D50737" w:rsidP="00D50737">
      <w:pPr>
        <w:contextualSpacing/>
        <w:jc w:val="center"/>
        <w:rPr>
          <w:i/>
          <w:sz w:val="30"/>
          <w:szCs w:val="30"/>
        </w:rPr>
      </w:pPr>
    </w:p>
    <w:p w:rsidR="00195164" w:rsidRDefault="00195164" w:rsidP="00195164">
      <w:pPr>
        <w:contextualSpacing/>
        <w:jc w:val="center"/>
      </w:pPr>
      <w:r w:rsidRPr="00CD705D">
        <w:t>Рис.</w:t>
      </w:r>
      <w:r w:rsidR="0063579D">
        <w:t>2</w:t>
      </w:r>
      <w:r w:rsidRPr="00CD705D">
        <w:t>. – Территориальная характеристика Слуцкого района по заболеваемости населения за 2020 год</w:t>
      </w:r>
    </w:p>
    <w:p w:rsidR="00195164" w:rsidRPr="004F0A16" w:rsidRDefault="00195164" w:rsidP="00195164">
      <w:pPr>
        <w:contextualSpacing/>
        <w:jc w:val="center"/>
      </w:pPr>
    </w:p>
    <w:p w:rsidR="00F75628" w:rsidRDefault="00C52408" w:rsidP="003B0970">
      <w:pPr>
        <w:pStyle w:val="2"/>
      </w:pPr>
      <w:bookmarkStart w:id="13" w:name="_Toc82386934"/>
      <w:r>
        <w:t xml:space="preserve">3.2. </w:t>
      </w:r>
      <w:r w:rsidR="00F75628" w:rsidRPr="00F75628">
        <w:t>Качество среды обитания по гигиеническим параметрам безопасности для здоровья населения</w:t>
      </w:r>
      <w:bookmarkEnd w:id="13"/>
    </w:p>
    <w:p w:rsidR="00DE1485" w:rsidRPr="00FB05C6" w:rsidRDefault="00DE1485" w:rsidP="00DE1485">
      <w:pPr>
        <w:rPr>
          <w:rFonts w:eastAsia="Calibri" w:cs="Times New Roman"/>
          <w:spacing w:val="-2"/>
          <w:szCs w:val="28"/>
          <w:lang w:eastAsia="ru-RU"/>
        </w:rPr>
      </w:pPr>
      <w:r w:rsidRPr="0030504E">
        <w:rPr>
          <w:rFonts w:eastAsia="Calibri" w:cs="Times New Roman"/>
          <w:spacing w:val="-2"/>
          <w:szCs w:val="28"/>
          <w:lang w:eastAsia="ru-RU"/>
        </w:rPr>
        <w:t xml:space="preserve">На территории </w:t>
      </w:r>
      <w:r w:rsidR="0030504E" w:rsidRPr="0030504E">
        <w:rPr>
          <w:rFonts w:eastAsia="Calibri" w:cs="Times New Roman"/>
          <w:spacing w:val="-2"/>
          <w:szCs w:val="28"/>
          <w:lang w:eastAsia="ru-RU"/>
        </w:rPr>
        <w:t>Слуцкого</w:t>
      </w:r>
      <w:r w:rsidRPr="0030504E">
        <w:rPr>
          <w:rFonts w:eastAsia="Calibri" w:cs="Times New Roman"/>
          <w:spacing w:val="-2"/>
          <w:szCs w:val="28"/>
          <w:lang w:eastAsia="ru-RU"/>
        </w:rPr>
        <w:t xml:space="preserve"> района </w:t>
      </w:r>
      <w:r w:rsidR="00E453E2" w:rsidRPr="0030504E">
        <w:rPr>
          <w:rFonts w:eastAsia="Calibri" w:cs="Times New Roman"/>
          <w:spacing w:val="-2"/>
          <w:szCs w:val="28"/>
          <w:lang w:eastAsia="ru-RU"/>
        </w:rPr>
        <w:t>за 20</w:t>
      </w:r>
      <w:r w:rsidR="0030504E" w:rsidRPr="0030504E">
        <w:rPr>
          <w:rFonts w:eastAsia="Calibri" w:cs="Times New Roman"/>
          <w:spacing w:val="-2"/>
          <w:szCs w:val="28"/>
          <w:lang w:eastAsia="ru-RU"/>
        </w:rPr>
        <w:t>07</w:t>
      </w:r>
      <w:r w:rsidR="00E453E2" w:rsidRPr="0030504E">
        <w:rPr>
          <w:rFonts w:eastAsia="Calibri" w:cs="Times New Roman"/>
          <w:spacing w:val="-2"/>
          <w:szCs w:val="28"/>
          <w:lang w:eastAsia="ru-RU"/>
        </w:rPr>
        <w:t xml:space="preserve"> – </w:t>
      </w:r>
      <w:r w:rsidRPr="0030504E">
        <w:rPr>
          <w:rFonts w:eastAsia="Calibri" w:cs="Times New Roman"/>
          <w:spacing w:val="-2"/>
          <w:szCs w:val="28"/>
          <w:lang w:eastAsia="ru-RU"/>
        </w:rPr>
        <w:t>2020 гг. отмечается тенденция к повышению устойчивости нормированных показателей качества атмосферного воздуха</w:t>
      </w:r>
      <w:r w:rsidR="0030504E" w:rsidRPr="0030504E">
        <w:rPr>
          <w:rFonts w:eastAsia="Calibri" w:cs="Times New Roman"/>
          <w:i/>
          <w:spacing w:val="-2"/>
          <w:szCs w:val="28"/>
          <w:lang w:eastAsia="ru-RU"/>
        </w:rPr>
        <w:t>.</w:t>
      </w:r>
    </w:p>
    <w:p w:rsidR="00DE1485" w:rsidRPr="004C1511" w:rsidRDefault="00DE1485" w:rsidP="00DE1485">
      <w:pPr>
        <w:rPr>
          <w:rFonts w:eastAsia="Calibri" w:cs="Times New Roman"/>
          <w:spacing w:val="-2"/>
          <w:szCs w:val="28"/>
          <w:lang w:eastAsia="ru-RU"/>
        </w:rPr>
      </w:pPr>
      <w:r>
        <w:rPr>
          <w:rFonts w:eastAsia="Calibri" w:cs="Times New Roman"/>
          <w:spacing w:val="-2"/>
          <w:szCs w:val="28"/>
          <w:lang w:eastAsia="ru-RU"/>
        </w:rPr>
        <w:t>На тер</w:t>
      </w:r>
      <w:r w:rsidR="00E453E2">
        <w:rPr>
          <w:rFonts w:eastAsia="Calibri" w:cs="Times New Roman"/>
          <w:spacing w:val="-2"/>
          <w:szCs w:val="28"/>
          <w:lang w:eastAsia="ru-RU"/>
        </w:rPr>
        <w:t xml:space="preserve">ритории </w:t>
      </w:r>
      <w:r w:rsidR="00211C35">
        <w:rPr>
          <w:rFonts w:eastAsia="Calibri" w:cs="Times New Roman"/>
          <w:spacing w:val="-2"/>
          <w:szCs w:val="28"/>
          <w:lang w:eastAsia="ru-RU"/>
        </w:rPr>
        <w:t>Слуцкого</w:t>
      </w:r>
      <w:r w:rsidR="00E453E2">
        <w:rPr>
          <w:rFonts w:eastAsia="Calibri" w:cs="Times New Roman"/>
          <w:spacing w:val="-2"/>
          <w:szCs w:val="28"/>
          <w:lang w:eastAsia="ru-RU"/>
        </w:rPr>
        <w:t xml:space="preserve"> района за 20</w:t>
      </w:r>
      <w:r w:rsidR="00211C35">
        <w:rPr>
          <w:rFonts w:eastAsia="Calibri" w:cs="Times New Roman"/>
          <w:spacing w:val="-2"/>
          <w:szCs w:val="28"/>
          <w:lang w:eastAsia="ru-RU"/>
        </w:rPr>
        <w:t>01</w:t>
      </w:r>
      <w:r w:rsidR="00E453E2">
        <w:rPr>
          <w:rFonts w:eastAsia="Calibri" w:cs="Times New Roman"/>
          <w:spacing w:val="-2"/>
          <w:szCs w:val="28"/>
          <w:lang w:eastAsia="ru-RU"/>
        </w:rPr>
        <w:t xml:space="preserve"> – </w:t>
      </w:r>
      <w:r>
        <w:rPr>
          <w:rFonts w:eastAsia="Calibri" w:cs="Times New Roman"/>
          <w:spacing w:val="-2"/>
          <w:szCs w:val="28"/>
          <w:lang w:eastAsia="ru-RU"/>
        </w:rPr>
        <w:t>2020 гг. достигнута устойчивость качества почвы по исследуемым показателям</w:t>
      </w:r>
      <w:r w:rsidR="00D5073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2316C" w:rsidRDefault="0022316C" w:rsidP="0022316C">
      <w:r w:rsidRPr="00656C48">
        <w:t xml:space="preserve">Проведенный анализ факторов производственной среды на рабочих местах промышленных предприятий </w:t>
      </w:r>
      <w:r w:rsidR="00656C48" w:rsidRPr="00656C48">
        <w:t>Слуцкого</w:t>
      </w:r>
      <w:r w:rsidRPr="00656C48">
        <w:t xml:space="preserve"> района показывает, что удельный вес лабораторных исследований, результаты которых не отвечали гигиеническим требованиям, в 2020 году снизился и составил: по шуму – </w:t>
      </w:r>
      <w:r w:rsidR="00656C48" w:rsidRPr="00656C48">
        <w:t>41,5</w:t>
      </w:r>
      <w:r w:rsidRPr="00656C48">
        <w:t xml:space="preserve">%, по вибрации – </w:t>
      </w:r>
      <w:r w:rsidR="00656C48" w:rsidRPr="00656C48">
        <w:t>57,3</w:t>
      </w:r>
      <w:r w:rsidRPr="00656C48">
        <w:t xml:space="preserve">%, по микроклимату – </w:t>
      </w:r>
      <w:r w:rsidR="00656C48" w:rsidRPr="00656C48">
        <w:t>7,8</w:t>
      </w:r>
      <w:r w:rsidRPr="00656C48">
        <w:t xml:space="preserve">%, по запыленности – </w:t>
      </w:r>
      <w:r w:rsidR="00656C48" w:rsidRPr="00656C48">
        <w:t>5,9</w:t>
      </w:r>
      <w:r w:rsidRPr="00656C48">
        <w:t>0%</w:t>
      </w:r>
      <w:r w:rsidR="00656C48" w:rsidRPr="00656C48">
        <w:t>, по загазованности – 1,6%</w:t>
      </w:r>
      <w:r w:rsidRPr="00656C48">
        <w:t>.</w:t>
      </w:r>
      <w:r w:rsidR="00384C42">
        <w:t xml:space="preserve"> </w:t>
      </w:r>
    </w:p>
    <w:p w:rsidR="0022316C" w:rsidRDefault="0022316C" w:rsidP="0022316C">
      <w:r w:rsidRPr="009B233A">
        <w:t xml:space="preserve">В сфере питания населения в течение последних лет наблюдается стабильность показателей качества и безопасности пищевых продуктов, производимых и реализуемых в области, по физико-химическим показателям. Стабильным также остается показатель, характеризующий </w:t>
      </w:r>
      <w:r w:rsidRPr="009B233A">
        <w:lastRenderedPageBreak/>
        <w:t>микробиологическую чистоту готовой пищевой продукции, изготавливаемой пищевыми объектами.</w:t>
      </w:r>
    </w:p>
    <w:p w:rsidR="009B233A" w:rsidRDefault="0022316C" w:rsidP="0022316C">
      <w:pPr>
        <w:rPr>
          <w:rFonts w:eastAsia="Calibri" w:cs="Times New Roman"/>
          <w:i/>
          <w:lang w:val="be-BY" w:eastAsia="ru-RU"/>
        </w:rPr>
      </w:pPr>
      <w:r w:rsidRPr="009B233A">
        <w:t>Отмечается тенденция к повышению уровня эпидемиологической надежности объектов, осуществляющих оборот пищевой продукции, что подтверждается отсутствием случаев пищевых отравлений и инфекционных заболеваний, связанных с деятельностью пищевых объектов.</w:t>
      </w:r>
      <w:r w:rsidR="00384C42" w:rsidRPr="00384C42">
        <w:rPr>
          <w:rFonts w:eastAsia="Calibri" w:cs="Times New Roman"/>
          <w:i/>
          <w:lang w:val="be-BY" w:eastAsia="ru-RU"/>
        </w:rPr>
        <w:t xml:space="preserve"> </w:t>
      </w:r>
    </w:p>
    <w:p w:rsidR="0022316C" w:rsidRDefault="0022316C" w:rsidP="0022316C">
      <w:r>
        <w:t xml:space="preserve">Во всех крупных торговых объектах продовольственной торговли функционируют отделы здорового питания. Некоторые предприятия пищевой промышленности, расположенные на территории </w:t>
      </w:r>
      <w:r w:rsidR="009B233A">
        <w:t>Слуцкого</w:t>
      </w:r>
      <w:r>
        <w:t xml:space="preserve"> района, производят продукты для диетического и профилактического питания. </w:t>
      </w:r>
    </w:p>
    <w:p w:rsidR="0022316C" w:rsidRDefault="0022316C" w:rsidP="0022316C">
      <w:r>
        <w:t>С учётом результатов проведенного анализа имеющихся данных, включая результаты лабораторных исследований качества атмосферного воздуха, питьевой воды, уровн</w:t>
      </w:r>
      <w:r w:rsidR="00072FA8">
        <w:t>я</w:t>
      </w:r>
      <w:r>
        <w:t xml:space="preserve"> звука, качества пищевых продуктов и др., качество среды обитания по гигиеническим параметрам безопасности для здоровья населения Минского районо оценивается как удовлетворительное.</w:t>
      </w:r>
    </w:p>
    <w:p w:rsidR="002170DE" w:rsidRPr="00072C9D" w:rsidRDefault="002170DE" w:rsidP="002170DE">
      <w:pPr>
        <w:rPr>
          <w:rFonts w:cs="Times New Roman"/>
          <w:szCs w:val="28"/>
        </w:rPr>
      </w:pPr>
      <w:r w:rsidRPr="007227FB">
        <w:rPr>
          <w:rFonts w:cs="Times New Roman"/>
          <w:szCs w:val="28"/>
        </w:rPr>
        <w:t>Информационная часть (статистическая, табличная, разъяснительная) представлена в приложении.</w:t>
      </w:r>
    </w:p>
    <w:p w:rsidR="00F75628" w:rsidRPr="00F75628" w:rsidRDefault="00C52408" w:rsidP="000A0E52">
      <w:pPr>
        <w:pStyle w:val="2"/>
      </w:pPr>
      <w:bookmarkStart w:id="14" w:name="_Toc82386935"/>
      <w:r>
        <w:t xml:space="preserve">3.3. </w:t>
      </w:r>
      <w:r w:rsidR="00F75628" w:rsidRPr="00F75628">
        <w:t>Социально-экономическая индикация качества среды жизнедеятельности для улучшения популяционного здоровья</w:t>
      </w:r>
      <w:bookmarkEnd w:id="14"/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Всемирная организация здравоохранения определяет здоровье как «состояние полного физического, душевного и социального благополучия, а не только отсутствие болезней и физических дефектов». 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Здоровье населения – наиболее яркий и всеобъемлющий показатель условий жизни, который отражает практически все стороны существования людей: условия труда, быта, отдыха, организация сферы обслуживания, здравоохранения, образования, состояние окружающей среды.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Между социально-экономическим развитием общества и здоровьем населения существует тесная связь.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База данных по социально-экономической индикации качества среды обитания для поддержания  уровня и улучшения популяционного здоровья представлена в Приложение 8.</w:t>
      </w:r>
    </w:p>
    <w:p w:rsidR="00D50737" w:rsidRDefault="002170DE" w:rsidP="00D50737">
      <w:pPr>
        <w:contextualSpacing/>
        <w:rPr>
          <w:szCs w:val="28"/>
        </w:rPr>
      </w:pPr>
      <w:r w:rsidRPr="002170DE">
        <w:rPr>
          <w:szCs w:val="28"/>
        </w:rPr>
        <w:t>Благоустройство жилищного фонда в Слуцком районе (водопроводом, канализацией, центральным отоплением, горячим водоснабжением, ваннами) с 2013 года имеет тенденцию к улучшению от 7% до 19%, в то же время благоустройство жилфонда в сельской местности улучшается значительно меньшими темпами – от 1% до 4%.</w:t>
      </w:r>
    </w:p>
    <w:p w:rsidR="002170DE" w:rsidRPr="002170DE" w:rsidRDefault="002170DE" w:rsidP="00D50737">
      <w:pPr>
        <w:contextualSpacing/>
        <w:rPr>
          <w:szCs w:val="28"/>
        </w:rPr>
      </w:pPr>
      <w:r w:rsidRPr="002170DE">
        <w:rPr>
          <w:szCs w:val="28"/>
        </w:rPr>
        <w:t>Удельный вес обеспеченности жилищ водопроводом в Слуцком районе (79%) остается в целом ниже, чем по республике (93,7%) (рис.</w:t>
      </w:r>
      <w:r w:rsidR="0063579D">
        <w:rPr>
          <w:szCs w:val="28"/>
        </w:rPr>
        <w:t>3</w:t>
      </w:r>
      <w:r w:rsidRPr="002170DE">
        <w:rPr>
          <w:szCs w:val="28"/>
        </w:rPr>
        <w:t>).</w:t>
      </w:r>
    </w:p>
    <w:p w:rsidR="002170DE" w:rsidRPr="00CD705D" w:rsidRDefault="002170DE" w:rsidP="002170DE">
      <w:pPr>
        <w:contextualSpacing/>
        <w:rPr>
          <w:sz w:val="30"/>
          <w:szCs w:val="30"/>
        </w:rPr>
      </w:pPr>
    </w:p>
    <w:p w:rsidR="002170DE" w:rsidRPr="00CD705D" w:rsidRDefault="002170DE" w:rsidP="002170DE">
      <w:pPr>
        <w:contextualSpacing/>
        <w:rPr>
          <w:sz w:val="30"/>
          <w:szCs w:val="30"/>
        </w:rPr>
      </w:pPr>
    </w:p>
    <w:p w:rsidR="002170DE" w:rsidRPr="00CD705D" w:rsidRDefault="002170DE" w:rsidP="00D50737">
      <w:pPr>
        <w:ind w:firstLine="0"/>
        <w:contextualSpacing/>
        <w:rPr>
          <w:sz w:val="30"/>
          <w:szCs w:val="30"/>
        </w:rPr>
      </w:pPr>
      <w:r w:rsidRPr="00CD705D"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028660" cy="1771650"/>
            <wp:effectExtent l="0" t="0" r="0" b="0"/>
            <wp:docPr id="14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70DE" w:rsidRPr="00CD705D" w:rsidRDefault="002170DE" w:rsidP="002170DE">
      <w:pPr>
        <w:contextualSpacing/>
        <w:rPr>
          <w:sz w:val="30"/>
          <w:szCs w:val="30"/>
        </w:rPr>
      </w:pPr>
    </w:p>
    <w:p w:rsidR="002170DE" w:rsidRPr="00CD705D" w:rsidRDefault="002170DE" w:rsidP="002170DE">
      <w:pPr>
        <w:contextualSpacing/>
        <w:jc w:val="center"/>
        <w:rPr>
          <w:sz w:val="26"/>
          <w:szCs w:val="26"/>
        </w:rPr>
      </w:pPr>
      <w:r w:rsidRPr="00CD705D">
        <w:rPr>
          <w:sz w:val="26"/>
          <w:szCs w:val="26"/>
        </w:rPr>
        <w:t xml:space="preserve">Рис. </w:t>
      </w:r>
      <w:r w:rsidR="0063579D">
        <w:rPr>
          <w:sz w:val="26"/>
          <w:szCs w:val="26"/>
        </w:rPr>
        <w:t>3</w:t>
      </w:r>
      <w:r w:rsidRPr="00CD705D">
        <w:rPr>
          <w:sz w:val="26"/>
          <w:szCs w:val="26"/>
        </w:rPr>
        <w:t xml:space="preserve"> – Охват централизованным водоснабжением территории Слуцкого района за период с 2014 по 2020 годы.</w:t>
      </w:r>
    </w:p>
    <w:p w:rsidR="002170DE" w:rsidRPr="00CD705D" w:rsidRDefault="002170DE" w:rsidP="002170DE">
      <w:pPr>
        <w:contextualSpacing/>
        <w:jc w:val="center"/>
        <w:rPr>
          <w:b/>
          <w:sz w:val="30"/>
          <w:szCs w:val="30"/>
        </w:rPr>
      </w:pP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При этом процент обеспеченности водопроводом в сельской местности  (43,5%)  значительно ниже такого же показателя в городской (96,6%).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Удельный вес проживающих в квартирах (домах), оборудованных газом в районе возрос с 96,2% в 2015 году до 99,9 % в 2020 году при динамике снижения такового в целом по республике с 90,8% до 90,5% соответственно. Уровень газификации домашних хозяйств в сельской местности в районе в 2020 году составил 96,3%, что выше республиканского уровня (94,9%).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 xml:space="preserve">Развитие инфраструктуры качества жизни в Слуцком районе по таким показателям, как расширение сети водопровода, канализации, газификации и теплоснабжения в 2020 году увеличилось по сравнению с 2015 годом в среднем на 11%. 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С 2013 года  мощности для улучшения очистки сточных вод, оборотного водоснабжения, а также улавливания и обезвреживания вредных веществ из отходящих газов от промпредприятий в Слуцком районе не вводились.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 xml:space="preserve">Инвестиции на охрану окружающей среды в 2020 года касались только рационального использования водных ресурсов, тогда как в другие проблемные экологические аспекты (охрана атмосферного воздуха и почв) инвестиции не привлекались. 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Затраты на охрану земель в 2020 году касались только борьбы с инвазивными растениями.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 xml:space="preserve">Сеть общественного питания в Слуцком районе за период с 2013 по 2020 годы возросла с 131 до 144 единиц (на 9,9 %), обеспеченность в общедоступных объектах общественного питания на 1 тыс.мест  увеличилась с 29 до 51,7. 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В товарной структуре розничного товарооборота с 2012 года до 2020  года  прослеживается рост доли продовольственной группы на 5,6% (от 45% до 50,6%), в 2020 году по сравнению с 2019 годом отмечается увеличение доли продовольственной группы на 4,2% (от 46,4% до 50,6%).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 xml:space="preserve">Производство мяса в Слуцком районе с 2013 года уменьшилось на 51,4%,  при этом производство колбасных изделий также уменьшилось на 60,2%. </w:t>
      </w:r>
      <w:r w:rsidRPr="002170DE">
        <w:rPr>
          <w:szCs w:val="28"/>
        </w:rPr>
        <w:lastRenderedPageBreak/>
        <w:t>Однако за этот период произошел рост производства масла животного на 39,2%.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По состоянию на 2020 год ситуация с обеспеченностью детей учреждениями дошкольного образования в сельской местности значительно улучшилась, показатель вырос с 67,0 % в 2015 году до 80 % в 2020-м.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>Сменность занятий в учреждениях общего среднего образования</w:t>
      </w:r>
      <w:r w:rsidRPr="002170DE">
        <w:rPr>
          <w:b/>
          <w:szCs w:val="28"/>
        </w:rPr>
        <w:t xml:space="preserve"> (</w:t>
      </w:r>
      <w:r w:rsidRPr="002170DE">
        <w:rPr>
          <w:szCs w:val="28"/>
        </w:rPr>
        <w:t xml:space="preserve">удельный вес учащихся, занимающихся в </w:t>
      </w:r>
      <w:r w:rsidRPr="002170DE">
        <w:rPr>
          <w:szCs w:val="28"/>
          <w:lang w:val="en-US"/>
        </w:rPr>
        <w:t>I</w:t>
      </w:r>
      <w:r w:rsidRPr="002170DE">
        <w:rPr>
          <w:szCs w:val="28"/>
        </w:rPr>
        <w:t xml:space="preserve"> смену) в Слуцком районе увеличился с 88,1 % в 2014 году до 89,8 % в 2020-м. 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 xml:space="preserve">Доходы населения района. Номинальная начисленная среднемесячная заработная плата работников организаций Слуцкого района (без микроорганизаций и малых организаций без ведомственной подчиненности) в 2020 году составила 1024,6 руб. Номинальная начисленная средняя заработная плата в декабре 2020г. в процентах к средне-областному уровню составила 80,6. Реальная заработная плата в 2020г. в процентах к 2019г. 110,8 (таб. </w:t>
      </w:r>
      <w:r w:rsidR="0063579D">
        <w:rPr>
          <w:szCs w:val="28"/>
        </w:rPr>
        <w:t>1</w:t>
      </w:r>
      <w:r w:rsidRPr="002170DE">
        <w:rPr>
          <w:szCs w:val="28"/>
        </w:rPr>
        <w:t>).</w:t>
      </w:r>
    </w:p>
    <w:p w:rsidR="002170DE" w:rsidRPr="002170DE" w:rsidRDefault="002170DE" w:rsidP="002170DE">
      <w:pPr>
        <w:contextualSpacing/>
        <w:rPr>
          <w:color w:val="FF0000"/>
          <w:szCs w:val="28"/>
        </w:rPr>
      </w:pPr>
    </w:p>
    <w:p w:rsidR="002170DE" w:rsidRPr="007604D3" w:rsidRDefault="002170DE" w:rsidP="002170DE">
      <w:pPr>
        <w:contextualSpacing/>
        <w:rPr>
          <w:sz w:val="26"/>
          <w:szCs w:val="26"/>
        </w:rPr>
      </w:pPr>
      <w:r w:rsidRPr="007604D3">
        <w:rPr>
          <w:sz w:val="26"/>
          <w:szCs w:val="26"/>
        </w:rPr>
        <w:t xml:space="preserve">Таблица </w:t>
      </w:r>
      <w:r w:rsidR="0063579D">
        <w:rPr>
          <w:sz w:val="26"/>
          <w:szCs w:val="26"/>
        </w:rPr>
        <w:t>1</w:t>
      </w:r>
    </w:p>
    <w:p w:rsidR="002170DE" w:rsidRPr="007604D3" w:rsidRDefault="002170DE" w:rsidP="002170DE">
      <w:pPr>
        <w:contextualSpacing/>
        <w:rPr>
          <w:sz w:val="26"/>
          <w:szCs w:val="26"/>
        </w:rPr>
      </w:pPr>
      <w:r w:rsidRPr="007604D3">
        <w:rPr>
          <w:sz w:val="26"/>
          <w:szCs w:val="26"/>
        </w:rPr>
        <w:t xml:space="preserve">Номинальная начисленная и реальная заработная плата </w:t>
      </w:r>
      <w:r w:rsidRPr="007604D3">
        <w:rPr>
          <w:sz w:val="26"/>
          <w:szCs w:val="26"/>
        </w:rPr>
        <w:br/>
        <w:t>по Минской области и Слуцкому  району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137"/>
        <w:gridCol w:w="1230"/>
        <w:gridCol w:w="1870"/>
        <w:gridCol w:w="1855"/>
        <w:gridCol w:w="1879"/>
      </w:tblGrid>
      <w:tr w:rsidR="00D50737" w:rsidRPr="00FE4421" w:rsidTr="00D50737">
        <w:trPr>
          <w:trHeight w:val="17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Территория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 xml:space="preserve">Номинальная начисленная </w:t>
            </w:r>
            <w:r w:rsidRPr="00FE4421">
              <w:rPr>
                <w:sz w:val="24"/>
                <w:szCs w:val="24"/>
              </w:rPr>
              <w:br/>
              <w:t>среднемесячная заработная плата, руб.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Реальная заработная плата,</w:t>
            </w:r>
          </w:p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в % к соответствующему периоду предыдущего года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6DC" w:rsidRDefault="00CE56DC" w:rsidP="00CE56D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Номинальная начисленная </w:t>
            </w:r>
            <w:r w:rsidR="00D50737" w:rsidRPr="00FE4421">
              <w:rPr>
                <w:sz w:val="24"/>
                <w:szCs w:val="24"/>
              </w:rPr>
              <w:t>средняя заработная</w:t>
            </w:r>
            <w:r>
              <w:rPr>
                <w:sz w:val="24"/>
                <w:szCs w:val="24"/>
              </w:rPr>
              <w:t xml:space="preserve"> плата в % </w:t>
            </w:r>
          </w:p>
          <w:p w:rsidR="00D50737" w:rsidRPr="00FE4421" w:rsidRDefault="00CE56DC" w:rsidP="00CE56D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средне-областному </w:t>
            </w:r>
            <w:r w:rsidR="00D50737" w:rsidRPr="00FE4421">
              <w:rPr>
                <w:sz w:val="24"/>
                <w:szCs w:val="24"/>
              </w:rPr>
              <w:t>уровню</w:t>
            </w:r>
          </w:p>
        </w:tc>
      </w:tr>
      <w:tr w:rsidR="00D50737" w:rsidRPr="00FE4421" w:rsidTr="00D50737">
        <w:trPr>
          <w:trHeight w:val="170"/>
        </w:trPr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декабрь</w:t>
            </w:r>
          </w:p>
          <w:p w:rsidR="00D50737" w:rsidRPr="00FE4421" w:rsidRDefault="00D50737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2020 г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декабрь</w:t>
            </w:r>
          </w:p>
          <w:p w:rsidR="00D50737" w:rsidRPr="00FE4421" w:rsidRDefault="00D50737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2020 г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декабрь</w:t>
            </w:r>
          </w:p>
          <w:p w:rsidR="00D50737" w:rsidRPr="00FE4421" w:rsidRDefault="00D50737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2020 г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декабрь</w:t>
            </w:r>
          </w:p>
          <w:p w:rsidR="00D50737" w:rsidRPr="00FE4421" w:rsidRDefault="00D50737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2020 г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декабрь</w:t>
            </w:r>
          </w:p>
          <w:p w:rsidR="00D50737" w:rsidRPr="00FE4421" w:rsidRDefault="00D50737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2020 г</w:t>
            </w:r>
          </w:p>
        </w:tc>
      </w:tr>
      <w:tr w:rsidR="002170DE" w:rsidRPr="00FE4421" w:rsidTr="00D50737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Минская область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1427,1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1240,3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107,2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106,9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100,0</w:t>
            </w:r>
          </w:p>
        </w:tc>
      </w:tr>
      <w:tr w:rsidR="002170DE" w:rsidRPr="00FE4421" w:rsidTr="00D50737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Слуцкий район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DE" w:rsidRPr="00FE4421" w:rsidRDefault="002170DE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885,0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DE" w:rsidRPr="00FE4421" w:rsidRDefault="002170DE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1024,6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DE" w:rsidRPr="00FE4421" w:rsidRDefault="002170DE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107,8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DE" w:rsidRPr="00FE4421" w:rsidRDefault="002170DE" w:rsidP="00D50737">
            <w:pPr>
              <w:pStyle w:val="ae"/>
              <w:spacing w:before="0" w:beforeAutospacing="0" w:after="0" w:afterAutospacing="0"/>
              <w:contextualSpacing/>
            </w:pPr>
            <w:r w:rsidRPr="00FE4421">
              <w:t>110,8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DE" w:rsidRPr="00FE4421" w:rsidRDefault="002170DE" w:rsidP="00D5073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80,6</w:t>
            </w:r>
          </w:p>
        </w:tc>
      </w:tr>
    </w:tbl>
    <w:p w:rsidR="00CE56DC" w:rsidRDefault="00CE56DC" w:rsidP="002170DE">
      <w:pPr>
        <w:contextualSpacing/>
        <w:rPr>
          <w:bCs/>
          <w:sz w:val="26"/>
          <w:szCs w:val="26"/>
        </w:rPr>
      </w:pPr>
    </w:p>
    <w:p w:rsidR="002170DE" w:rsidRPr="00D46BDC" w:rsidRDefault="002170DE" w:rsidP="002170DE">
      <w:pPr>
        <w:contextualSpacing/>
        <w:rPr>
          <w:bCs/>
          <w:sz w:val="26"/>
          <w:szCs w:val="26"/>
        </w:rPr>
      </w:pPr>
      <w:r w:rsidRPr="00D46BDC">
        <w:rPr>
          <w:bCs/>
          <w:sz w:val="26"/>
          <w:szCs w:val="26"/>
        </w:rPr>
        <w:t xml:space="preserve">Таблица </w:t>
      </w:r>
      <w:r w:rsidR="0063579D">
        <w:rPr>
          <w:bCs/>
          <w:sz w:val="26"/>
          <w:szCs w:val="26"/>
        </w:rPr>
        <w:t>2</w:t>
      </w:r>
    </w:p>
    <w:p w:rsidR="002170DE" w:rsidRPr="00D46BDC" w:rsidRDefault="002170DE" w:rsidP="002170DE">
      <w:pPr>
        <w:contextualSpacing/>
        <w:rPr>
          <w:bCs/>
          <w:sz w:val="26"/>
          <w:szCs w:val="26"/>
        </w:rPr>
      </w:pPr>
      <w:r w:rsidRPr="00D46BDC">
        <w:rPr>
          <w:bCs/>
          <w:sz w:val="26"/>
          <w:szCs w:val="26"/>
        </w:rPr>
        <w:t xml:space="preserve">Изменение реальной заработной платы работников </w:t>
      </w:r>
      <w:r w:rsidRPr="00D46BDC">
        <w:rPr>
          <w:bCs/>
          <w:sz w:val="26"/>
          <w:szCs w:val="26"/>
        </w:rPr>
        <w:br/>
        <w:t>(в процентах к предыдущему году)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946"/>
        <w:gridCol w:w="944"/>
        <w:gridCol w:w="865"/>
        <w:gridCol w:w="865"/>
        <w:gridCol w:w="944"/>
        <w:gridCol w:w="1039"/>
        <w:gridCol w:w="1037"/>
        <w:gridCol w:w="1031"/>
      </w:tblGrid>
      <w:tr w:rsidR="002170DE" w:rsidRPr="00FE4421" w:rsidTr="007467CD">
        <w:trPr>
          <w:trHeight w:val="406"/>
          <w:jc w:val="center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Территория</w:t>
            </w:r>
          </w:p>
        </w:tc>
        <w:tc>
          <w:tcPr>
            <w:tcW w:w="38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FE4421">
              <w:rPr>
                <w:bCs/>
                <w:sz w:val="24"/>
                <w:szCs w:val="24"/>
              </w:rPr>
              <w:t>Годы</w:t>
            </w:r>
          </w:p>
        </w:tc>
      </w:tr>
      <w:tr w:rsidR="002170DE" w:rsidRPr="00FE4421" w:rsidTr="00CE56DC">
        <w:trPr>
          <w:trHeight w:val="406"/>
          <w:jc w:val="center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FE4421"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FE4421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FE4421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FE4421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FE4421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FE4421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70DE" w:rsidRPr="00FE4421" w:rsidRDefault="002170DE" w:rsidP="00CE56DC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FE4421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70DE" w:rsidRPr="00FE4421" w:rsidRDefault="002170DE" w:rsidP="00CE56DC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FE4421">
              <w:rPr>
                <w:bCs/>
                <w:sz w:val="24"/>
                <w:szCs w:val="24"/>
              </w:rPr>
              <w:t>2020</w:t>
            </w:r>
          </w:p>
        </w:tc>
      </w:tr>
      <w:tr w:rsidR="002170DE" w:rsidRPr="00FE4421" w:rsidTr="00CE56DC">
        <w:trPr>
          <w:trHeight w:val="719"/>
          <w:jc w:val="center"/>
        </w:trPr>
        <w:tc>
          <w:tcPr>
            <w:tcW w:w="1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Минская область</w:t>
            </w:r>
          </w:p>
        </w:tc>
        <w:tc>
          <w:tcPr>
            <w:tcW w:w="48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114,6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102,2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98,1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95,7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107,5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111,6</w:t>
            </w:r>
          </w:p>
        </w:tc>
        <w:tc>
          <w:tcPr>
            <w:tcW w:w="5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DE" w:rsidRPr="00FE4421" w:rsidRDefault="002170DE" w:rsidP="00CE5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107,7</w:t>
            </w:r>
          </w:p>
        </w:tc>
        <w:tc>
          <w:tcPr>
            <w:tcW w:w="5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DE" w:rsidRPr="00FE4421" w:rsidRDefault="002170DE" w:rsidP="00CE5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106,9</w:t>
            </w:r>
          </w:p>
        </w:tc>
      </w:tr>
      <w:tr w:rsidR="002170DE" w:rsidRPr="00FE4421" w:rsidTr="00CE56DC">
        <w:trPr>
          <w:trHeight w:val="609"/>
          <w:jc w:val="cente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ind w:firstLine="0"/>
              <w:contextualSpacing/>
              <w:rPr>
                <w:sz w:val="24"/>
                <w:szCs w:val="24"/>
              </w:rPr>
            </w:pPr>
            <w:r w:rsidRPr="00FE4421">
              <w:rPr>
                <w:sz w:val="24"/>
                <w:szCs w:val="24"/>
              </w:rPr>
              <w:t>Слуцкий район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pStyle w:val="ae"/>
              <w:spacing w:before="0" w:beforeAutospacing="0" w:after="0" w:afterAutospacing="0"/>
              <w:contextualSpacing/>
            </w:pPr>
            <w:r w:rsidRPr="00FE4421">
              <w:t>116,6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pStyle w:val="ae"/>
              <w:spacing w:before="0" w:beforeAutospacing="0" w:after="0" w:afterAutospacing="0"/>
              <w:contextualSpacing/>
            </w:pPr>
            <w:r w:rsidRPr="00FE4421">
              <w:t>101,5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pStyle w:val="ae"/>
              <w:spacing w:before="0" w:beforeAutospacing="0" w:after="0" w:afterAutospacing="0"/>
              <w:contextualSpacing/>
            </w:pPr>
            <w:r w:rsidRPr="00FE4421">
              <w:t>98,1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pStyle w:val="ae"/>
              <w:spacing w:before="0" w:beforeAutospacing="0" w:after="0" w:afterAutospacing="0"/>
              <w:contextualSpacing/>
            </w:pPr>
            <w:r w:rsidRPr="00FE4421">
              <w:t>92,1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pStyle w:val="ae"/>
              <w:spacing w:before="0" w:beforeAutospacing="0" w:after="0" w:afterAutospacing="0"/>
              <w:contextualSpacing/>
            </w:pPr>
            <w:r w:rsidRPr="00FE4421">
              <w:t>108,2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DE" w:rsidRPr="00FE4421" w:rsidRDefault="002170DE" w:rsidP="00CE56DC">
            <w:pPr>
              <w:pStyle w:val="ae"/>
              <w:spacing w:before="0" w:beforeAutospacing="0" w:after="0" w:afterAutospacing="0"/>
              <w:contextualSpacing/>
            </w:pPr>
            <w:r w:rsidRPr="00FE4421">
              <w:t>107,7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DE" w:rsidRPr="00FE4421" w:rsidRDefault="002170DE" w:rsidP="00CE56DC">
            <w:pPr>
              <w:pStyle w:val="ae"/>
              <w:spacing w:before="0" w:beforeAutospacing="0" w:after="0" w:afterAutospacing="0"/>
              <w:contextualSpacing/>
            </w:pPr>
            <w:r w:rsidRPr="00FE4421">
              <w:t>107,8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DE" w:rsidRPr="00FE4421" w:rsidRDefault="002170DE" w:rsidP="00CE56DC">
            <w:pPr>
              <w:pStyle w:val="ae"/>
              <w:spacing w:before="0" w:beforeAutospacing="0" w:after="0" w:afterAutospacing="0"/>
              <w:contextualSpacing/>
            </w:pPr>
            <w:r w:rsidRPr="00FE4421">
              <w:t>110,8</w:t>
            </w:r>
          </w:p>
        </w:tc>
      </w:tr>
    </w:tbl>
    <w:p w:rsidR="002170DE" w:rsidRPr="0042566B" w:rsidRDefault="002170DE" w:rsidP="002170DE">
      <w:pPr>
        <w:contextualSpacing/>
        <w:rPr>
          <w:b/>
          <w:color w:val="FF0000"/>
          <w:sz w:val="30"/>
          <w:szCs w:val="30"/>
        </w:rPr>
      </w:pPr>
    </w:p>
    <w:p w:rsidR="002170DE" w:rsidRPr="0042566B" w:rsidRDefault="002170DE" w:rsidP="00CE56DC">
      <w:pPr>
        <w:ind w:firstLine="0"/>
        <w:contextualSpacing/>
        <w:rPr>
          <w:b/>
          <w:color w:val="FF0000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4353" cy="27432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70DE" w:rsidRPr="0042566B" w:rsidRDefault="002170DE" w:rsidP="002170DE">
      <w:pPr>
        <w:contextualSpacing/>
        <w:rPr>
          <w:b/>
          <w:color w:val="FF0000"/>
          <w:sz w:val="30"/>
          <w:szCs w:val="30"/>
        </w:rPr>
      </w:pPr>
    </w:p>
    <w:p w:rsidR="002170DE" w:rsidRPr="008E45AF" w:rsidRDefault="002170DE" w:rsidP="002170DE">
      <w:pPr>
        <w:spacing w:after="120"/>
        <w:contextualSpacing/>
        <w:jc w:val="center"/>
      </w:pPr>
      <w:r w:rsidRPr="008E45AF">
        <w:rPr>
          <w:bCs/>
        </w:rPr>
        <w:t xml:space="preserve">Рис. </w:t>
      </w:r>
      <w:r w:rsidR="0063579D">
        <w:rPr>
          <w:bCs/>
        </w:rPr>
        <w:t>4</w:t>
      </w:r>
      <w:r w:rsidRPr="008E45AF">
        <w:rPr>
          <w:bCs/>
        </w:rPr>
        <w:t xml:space="preserve"> -Изменение реальной заработной платы работников по Слуцкому району за 2013-20</w:t>
      </w:r>
      <w:r>
        <w:rPr>
          <w:bCs/>
        </w:rPr>
        <w:t>20</w:t>
      </w:r>
      <w:r w:rsidRPr="008E45AF">
        <w:rPr>
          <w:bCs/>
        </w:rPr>
        <w:t xml:space="preserve"> гг.</w:t>
      </w:r>
      <w:r w:rsidR="00CE56DC">
        <w:rPr>
          <w:bCs/>
        </w:rPr>
        <w:t xml:space="preserve"> </w:t>
      </w:r>
      <w:r w:rsidRPr="008E45AF">
        <w:rPr>
          <w:bCs/>
        </w:rPr>
        <w:t>(в процентах к предыдущему году)</w:t>
      </w:r>
    </w:p>
    <w:p w:rsidR="002170DE" w:rsidRPr="00DF5DD3" w:rsidRDefault="002170DE" w:rsidP="002170DE">
      <w:pPr>
        <w:contextualSpacing/>
        <w:rPr>
          <w:sz w:val="30"/>
          <w:szCs w:val="30"/>
        </w:rPr>
      </w:pP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 xml:space="preserve">В соответствии с «Национальной стратегией устойчивого социально-экономического развития Республики Беларусь на период до 2030 года»  в качестве целевого параметра эффективности рынка труда выступает уровень регистрируемой безработицы – 1,5 процента к экономически активному населению в 2030 году. </w:t>
      </w:r>
    </w:p>
    <w:p w:rsidR="0063579D" w:rsidRDefault="002170DE" w:rsidP="002170DE">
      <w:pPr>
        <w:contextualSpacing/>
        <w:rPr>
          <w:spacing w:val="-4"/>
          <w:szCs w:val="28"/>
        </w:rPr>
      </w:pPr>
      <w:r w:rsidRPr="002170DE">
        <w:rPr>
          <w:spacing w:val="-4"/>
          <w:szCs w:val="28"/>
        </w:rPr>
        <w:t xml:space="preserve">В Слуцком районе уровень зарегистрированной безработицы в 2020 году по отношению к 2019 году снизился на 33,3% и составил 0,1 % к численности рабочей силы. </w:t>
      </w:r>
    </w:p>
    <w:p w:rsidR="002170DE" w:rsidRPr="002170DE" w:rsidRDefault="002170DE" w:rsidP="002170DE">
      <w:pPr>
        <w:contextualSpacing/>
        <w:rPr>
          <w:szCs w:val="28"/>
        </w:rPr>
      </w:pPr>
      <w:r w:rsidRPr="002170DE">
        <w:rPr>
          <w:szCs w:val="28"/>
        </w:rPr>
        <w:t xml:space="preserve">Количество безработных, зарегистрированных в органах по труду и социальной защите в Слуцком районе, на конец 2020 года снизилось на 52,4% (2020г. – 53 человек, 2019г. – 101 человек) (рис. </w:t>
      </w:r>
      <w:r w:rsidR="0063579D">
        <w:rPr>
          <w:szCs w:val="28"/>
        </w:rPr>
        <w:t>5</w:t>
      </w:r>
      <w:r w:rsidRPr="002170DE">
        <w:rPr>
          <w:szCs w:val="28"/>
        </w:rPr>
        <w:t>).</w:t>
      </w:r>
    </w:p>
    <w:p w:rsidR="002170DE" w:rsidRPr="0042566B" w:rsidRDefault="002170DE" w:rsidP="002170DE">
      <w:pPr>
        <w:contextualSpacing/>
        <w:rPr>
          <w:color w:val="FF0000"/>
          <w:sz w:val="30"/>
          <w:szCs w:val="30"/>
        </w:rPr>
      </w:pPr>
    </w:p>
    <w:p w:rsidR="002170DE" w:rsidRPr="0042566B" w:rsidRDefault="002170DE" w:rsidP="00CE56DC">
      <w:pPr>
        <w:ind w:firstLine="0"/>
        <w:contextualSpacing/>
        <w:rPr>
          <w:b/>
          <w:i/>
          <w:color w:val="FF0000"/>
          <w:spacing w:val="-6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5868365" cy="27432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70DE" w:rsidRPr="005E60F0" w:rsidRDefault="002170DE" w:rsidP="002170DE">
      <w:pPr>
        <w:contextualSpacing/>
        <w:jc w:val="center"/>
        <w:rPr>
          <w:spacing w:val="-6"/>
        </w:rPr>
      </w:pPr>
      <w:r w:rsidRPr="005E60F0">
        <w:rPr>
          <w:spacing w:val="-6"/>
        </w:rPr>
        <w:lastRenderedPageBreak/>
        <w:t xml:space="preserve">Рисунок </w:t>
      </w:r>
      <w:r w:rsidR="0063579D">
        <w:rPr>
          <w:spacing w:val="-6"/>
        </w:rPr>
        <w:t>5</w:t>
      </w:r>
      <w:r w:rsidRPr="005E60F0">
        <w:rPr>
          <w:spacing w:val="-6"/>
        </w:rPr>
        <w:t xml:space="preserve"> - Динамика численности безработных зарегистрированных </w:t>
      </w:r>
      <w:r w:rsidRPr="005E60F0">
        <w:rPr>
          <w:spacing w:val="-6"/>
        </w:rPr>
        <w:br/>
        <w:t>в органах по труду и социальной защите в Слуцком  районе за 2013-20</w:t>
      </w:r>
      <w:r>
        <w:rPr>
          <w:spacing w:val="-6"/>
        </w:rPr>
        <w:t>20</w:t>
      </w:r>
      <w:r w:rsidRPr="005E60F0">
        <w:rPr>
          <w:spacing w:val="-6"/>
        </w:rPr>
        <w:t xml:space="preserve"> гг.</w:t>
      </w:r>
    </w:p>
    <w:p w:rsidR="002170DE" w:rsidRPr="005E60F0" w:rsidRDefault="002170DE" w:rsidP="002170DE">
      <w:pPr>
        <w:contextualSpacing/>
      </w:pPr>
    </w:p>
    <w:p w:rsidR="002170DE" w:rsidRPr="002170DE" w:rsidRDefault="002170DE" w:rsidP="002170DE">
      <w:pPr>
        <w:contextualSpacing/>
        <w:rPr>
          <w:rFonts w:eastAsia="Calibri"/>
          <w:szCs w:val="28"/>
        </w:rPr>
      </w:pPr>
      <w:r w:rsidRPr="002170DE">
        <w:rPr>
          <w:rFonts w:eastAsia="Calibri"/>
          <w:szCs w:val="28"/>
        </w:rPr>
        <w:t>Гендерная среда (соотношение мужчин и женщин) на территории района, как и по Минской области, на протяжении ряда лет характеризуется преобладанием женского населения (53,98%).(Приложение 4).</w:t>
      </w:r>
    </w:p>
    <w:p w:rsidR="00337B31" w:rsidRPr="00337B31" w:rsidRDefault="00337B31" w:rsidP="00337B31">
      <w:pPr>
        <w:ind w:firstLine="0"/>
        <w:jc w:val="center"/>
        <w:rPr>
          <w:b/>
          <w:bCs/>
          <w:i/>
        </w:rPr>
      </w:pPr>
    </w:p>
    <w:p w:rsidR="00F75628" w:rsidRDefault="00C52408" w:rsidP="000A0E52">
      <w:pPr>
        <w:pStyle w:val="2"/>
      </w:pPr>
      <w:bookmarkStart w:id="15" w:name="_Toc82386936"/>
      <w:r>
        <w:t xml:space="preserve">3.4. </w:t>
      </w:r>
      <w:r w:rsidR="00F75628" w:rsidRPr="00F75628">
        <w:t>Анализ рисков здоровью</w:t>
      </w:r>
      <w:bookmarkEnd w:id="15"/>
    </w:p>
    <w:p w:rsidR="005E2C23" w:rsidRPr="00FE4421" w:rsidRDefault="005E2C23" w:rsidP="005E2C23">
      <w:pPr>
        <w:autoSpaceDE w:val="0"/>
        <w:autoSpaceDN w:val="0"/>
        <w:adjustRightInd w:val="0"/>
        <w:rPr>
          <w:rFonts w:cs="Times New Roman"/>
          <w:szCs w:val="28"/>
        </w:rPr>
      </w:pPr>
      <w:r w:rsidRPr="00FE4421">
        <w:rPr>
          <w:rFonts w:cs="Times New Roman"/>
          <w:szCs w:val="28"/>
        </w:rPr>
        <w:t xml:space="preserve">Анализ медико-демографической и социально-гигиенической ситуации показывает, что в 2020 году на территории </w:t>
      </w:r>
      <w:r w:rsidR="00FE4421" w:rsidRPr="00FE4421">
        <w:rPr>
          <w:rFonts w:cs="Times New Roman"/>
          <w:szCs w:val="28"/>
        </w:rPr>
        <w:t>Слуцкого</w:t>
      </w:r>
      <w:r w:rsidRPr="00FE4421">
        <w:rPr>
          <w:rFonts w:cs="Times New Roman"/>
          <w:szCs w:val="28"/>
        </w:rPr>
        <w:t xml:space="preserve"> района имелись условия для формирования следующих рисков здоровью на популяционном уровне.</w:t>
      </w:r>
    </w:p>
    <w:p w:rsidR="00FE4421" w:rsidRPr="00FE4421" w:rsidRDefault="00FE4421" w:rsidP="00FE4421">
      <w:pPr>
        <w:pStyle w:val="32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Анализ медико-демографической и социально-гигиенической ситуации показывает, что в 2020 году на территории Слуцкого района имеются условия для формирования следующих рисков здоровью на популяционном уровне.</w:t>
      </w:r>
    </w:p>
    <w:p w:rsidR="00FE4421" w:rsidRPr="00FE4421" w:rsidRDefault="00FE4421" w:rsidP="00FE4421">
      <w:pPr>
        <w:pStyle w:val="32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1. Для населения, проживающего в сельской местности.</w:t>
      </w:r>
    </w:p>
    <w:p w:rsidR="00FE4421" w:rsidRPr="00FE4421" w:rsidRDefault="00FE4421" w:rsidP="00FE4421">
      <w:pPr>
        <w:pStyle w:val="32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Обоснование:</w:t>
      </w:r>
    </w:p>
    <w:p w:rsidR="00FE4421" w:rsidRPr="00FE4421" w:rsidRDefault="00FE4421" w:rsidP="00FE4421">
      <w:pPr>
        <w:pStyle w:val="32"/>
        <w:numPr>
          <w:ilvl w:val="0"/>
          <w:numId w:val="10"/>
        </w:numPr>
        <w:spacing w:after="0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Численность сельского населения продолжает снижаться с 2014 года и в 2020 году составил</w:t>
      </w:r>
      <w:r>
        <w:rPr>
          <w:sz w:val="28"/>
          <w:szCs w:val="28"/>
        </w:rPr>
        <w:t>а</w:t>
      </w:r>
      <w:r w:rsidRPr="00FE4421">
        <w:rPr>
          <w:sz w:val="28"/>
          <w:szCs w:val="28"/>
        </w:rPr>
        <w:t xml:space="preserve"> 27400 человек (2019- 28840 человек).</w:t>
      </w:r>
    </w:p>
    <w:p w:rsidR="00FE4421" w:rsidRPr="00FE4421" w:rsidRDefault="00FE4421" w:rsidP="00FE4421">
      <w:pPr>
        <w:pStyle w:val="32"/>
        <w:numPr>
          <w:ilvl w:val="0"/>
          <w:numId w:val="10"/>
        </w:numPr>
        <w:spacing w:after="0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Увеличились показатели смертности за счет болезней органов кровообращения, новообразования, внешни</w:t>
      </w:r>
      <w:r>
        <w:rPr>
          <w:sz w:val="28"/>
          <w:szCs w:val="28"/>
        </w:rPr>
        <w:t>х</w:t>
      </w:r>
      <w:r w:rsidRPr="00FE4421">
        <w:rPr>
          <w:sz w:val="28"/>
          <w:szCs w:val="28"/>
        </w:rPr>
        <w:t xml:space="preserve"> причин. </w:t>
      </w:r>
    </w:p>
    <w:p w:rsidR="00FE4421" w:rsidRPr="00FE4421" w:rsidRDefault="00FE4421" w:rsidP="00FE4421">
      <w:pPr>
        <w:pStyle w:val="32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 xml:space="preserve">Высокий уровень </w:t>
      </w:r>
      <w:r>
        <w:rPr>
          <w:sz w:val="28"/>
          <w:szCs w:val="28"/>
        </w:rPr>
        <w:t xml:space="preserve">общей </w:t>
      </w:r>
      <w:r w:rsidRPr="00FE4421">
        <w:rPr>
          <w:sz w:val="28"/>
          <w:szCs w:val="28"/>
        </w:rPr>
        <w:t>заболеваемости</w:t>
      </w:r>
      <w:r>
        <w:rPr>
          <w:sz w:val="28"/>
          <w:szCs w:val="28"/>
        </w:rPr>
        <w:t>:</w:t>
      </w:r>
    </w:p>
    <w:p w:rsidR="00FE4421" w:rsidRPr="00FE4421" w:rsidRDefault="00FE4421" w:rsidP="00FE4421">
      <w:pPr>
        <w:pStyle w:val="32"/>
        <w:numPr>
          <w:ilvl w:val="0"/>
          <w:numId w:val="11"/>
        </w:numPr>
        <w:spacing w:after="0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на первом месте ССС-заболевания;( Греский с/с, Гацуковский с/с, Весейский с/с);</w:t>
      </w:r>
    </w:p>
    <w:p w:rsidR="00FE4421" w:rsidRPr="00FE4421" w:rsidRDefault="00FE4421" w:rsidP="00FE4421">
      <w:pPr>
        <w:pStyle w:val="32"/>
        <w:numPr>
          <w:ilvl w:val="0"/>
          <w:numId w:val="11"/>
        </w:numPr>
        <w:spacing w:after="0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болезни органов дыхания  (Греский с/с, Гацуковский с/с, Беличский с/с);</w:t>
      </w:r>
    </w:p>
    <w:p w:rsidR="00FE4421" w:rsidRPr="00FE4421" w:rsidRDefault="00FE4421" w:rsidP="00FE4421">
      <w:pPr>
        <w:pStyle w:val="32"/>
        <w:numPr>
          <w:ilvl w:val="0"/>
          <w:numId w:val="11"/>
        </w:numPr>
        <w:spacing w:after="0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 xml:space="preserve"> третье прочие.</w:t>
      </w:r>
    </w:p>
    <w:p w:rsidR="00FE4421" w:rsidRPr="00FE4421" w:rsidRDefault="00FE4421" w:rsidP="00FE4421">
      <w:pPr>
        <w:pStyle w:val="32"/>
        <w:contextualSpacing/>
        <w:rPr>
          <w:rFonts w:eastAsia="Calibri"/>
          <w:sz w:val="28"/>
          <w:szCs w:val="28"/>
        </w:rPr>
      </w:pPr>
      <w:r w:rsidRPr="00FE4421">
        <w:rPr>
          <w:rFonts w:eastAsia="Calibri"/>
          <w:sz w:val="28"/>
          <w:szCs w:val="28"/>
        </w:rPr>
        <w:t xml:space="preserve">По показателям смертности самые высокие показатели: </w:t>
      </w:r>
    </w:p>
    <w:p w:rsidR="00FE4421" w:rsidRPr="00FE4421" w:rsidRDefault="00FE4421" w:rsidP="00FE4421">
      <w:pPr>
        <w:pStyle w:val="32"/>
        <w:numPr>
          <w:ilvl w:val="0"/>
          <w:numId w:val="8"/>
        </w:numPr>
        <w:spacing w:after="0"/>
        <w:ind w:left="357" w:firstLine="709"/>
        <w:contextualSpacing/>
        <w:rPr>
          <w:rFonts w:eastAsia="Calibri"/>
          <w:sz w:val="28"/>
          <w:szCs w:val="28"/>
        </w:rPr>
      </w:pPr>
      <w:r w:rsidRPr="00FE4421">
        <w:rPr>
          <w:rFonts w:eastAsia="Calibri"/>
          <w:sz w:val="28"/>
          <w:szCs w:val="28"/>
        </w:rPr>
        <w:t>от болезней БСК -  Греский, Рачковичский сельский совет;</w:t>
      </w:r>
    </w:p>
    <w:p w:rsidR="00FE4421" w:rsidRPr="00FE4421" w:rsidRDefault="00FE4421" w:rsidP="00FE4421">
      <w:pPr>
        <w:pStyle w:val="32"/>
        <w:numPr>
          <w:ilvl w:val="0"/>
          <w:numId w:val="8"/>
        </w:numPr>
        <w:spacing w:after="0"/>
        <w:ind w:left="357" w:firstLine="709"/>
        <w:contextualSpacing/>
        <w:rPr>
          <w:rFonts w:eastAsia="Calibri"/>
          <w:sz w:val="28"/>
          <w:szCs w:val="28"/>
        </w:rPr>
      </w:pPr>
      <w:r w:rsidRPr="00FE4421">
        <w:rPr>
          <w:rFonts w:eastAsia="Calibri"/>
          <w:sz w:val="28"/>
          <w:szCs w:val="28"/>
        </w:rPr>
        <w:t>новообразований – Греский сельский совет;</w:t>
      </w:r>
    </w:p>
    <w:p w:rsidR="00FE4421" w:rsidRPr="00FE4421" w:rsidRDefault="00FE4421" w:rsidP="00FE4421">
      <w:pPr>
        <w:pStyle w:val="32"/>
        <w:numPr>
          <w:ilvl w:val="0"/>
          <w:numId w:val="8"/>
        </w:numPr>
        <w:spacing w:after="0"/>
        <w:ind w:left="357" w:firstLine="709"/>
        <w:contextualSpacing/>
        <w:rPr>
          <w:rFonts w:eastAsia="Calibri"/>
          <w:sz w:val="28"/>
          <w:szCs w:val="28"/>
        </w:rPr>
      </w:pPr>
      <w:r w:rsidRPr="00FE4421">
        <w:rPr>
          <w:rFonts w:eastAsia="Calibri"/>
          <w:sz w:val="28"/>
          <w:szCs w:val="28"/>
        </w:rPr>
        <w:t>прочие – Козловичский сельский совет.</w:t>
      </w:r>
    </w:p>
    <w:p w:rsidR="00FE4421" w:rsidRPr="00FE4421" w:rsidRDefault="00FE4421" w:rsidP="00FE4421">
      <w:pPr>
        <w:contextualSpacing/>
        <w:rPr>
          <w:rFonts w:eastAsia="Calibri"/>
          <w:szCs w:val="28"/>
        </w:rPr>
      </w:pPr>
      <w:r w:rsidRPr="00FE4421">
        <w:rPr>
          <w:szCs w:val="28"/>
        </w:rPr>
        <w:t>Неблагополучие по медико-демографическим числовым значениям преимущественно в аграрно-сельских  сельсоветах Слуцкого района - Греском</w:t>
      </w:r>
      <w:r w:rsidRPr="00FE4421">
        <w:rPr>
          <w:rFonts w:eastAsia="Calibri"/>
          <w:szCs w:val="28"/>
        </w:rPr>
        <w:t xml:space="preserve">,  Весейском с/с; </w:t>
      </w:r>
    </w:p>
    <w:p w:rsidR="00FE4421" w:rsidRPr="00FE4421" w:rsidRDefault="00FE4421" w:rsidP="00FE4421">
      <w:pPr>
        <w:contextualSpacing/>
        <w:rPr>
          <w:szCs w:val="28"/>
        </w:rPr>
      </w:pPr>
      <w:r w:rsidRPr="00FE4421">
        <w:rPr>
          <w:szCs w:val="28"/>
        </w:rPr>
        <w:t>обеспеченность жилищ горячим водоснабжением  в сельской местности ниже 44,9% по сравнению с городским показателем 93,4%.</w:t>
      </w:r>
    </w:p>
    <w:p w:rsidR="00FE4421" w:rsidRPr="00FE4421" w:rsidRDefault="00FE4421" w:rsidP="00FE4421">
      <w:pPr>
        <w:tabs>
          <w:tab w:val="left" w:pos="851"/>
        </w:tabs>
        <w:contextualSpacing/>
        <w:rPr>
          <w:szCs w:val="28"/>
        </w:rPr>
      </w:pPr>
      <w:r w:rsidRPr="00FE4421">
        <w:rPr>
          <w:szCs w:val="28"/>
        </w:rPr>
        <w:t xml:space="preserve">Случаи ухудшения качества питьевой воды по санитарно-химическим показателям в основном по железу коммунальных водопроводов выделялись в Весейском, Сорогском, Беличском, Знаменском, Рачковичском, Покрашевском, Козловичском сельских Советах. </w:t>
      </w:r>
    </w:p>
    <w:p w:rsidR="00FE4421" w:rsidRPr="00FE4421" w:rsidRDefault="00FE4421" w:rsidP="00FE4421">
      <w:pPr>
        <w:tabs>
          <w:tab w:val="left" w:pos="851"/>
        </w:tabs>
        <w:contextualSpacing/>
        <w:rPr>
          <w:szCs w:val="28"/>
        </w:rPr>
      </w:pPr>
      <w:r w:rsidRPr="00FE4421">
        <w:rPr>
          <w:szCs w:val="28"/>
        </w:rPr>
        <w:t xml:space="preserve">  2. Для трудоспособного мужского населения, преимущественно в возрасте 30-50 лет, проживающего в городах и населенных пунктах.</w:t>
      </w:r>
    </w:p>
    <w:p w:rsidR="00FE4421" w:rsidRPr="00FE4421" w:rsidRDefault="00FE4421" w:rsidP="00FE4421">
      <w:pPr>
        <w:pStyle w:val="32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 xml:space="preserve">Обоснование:     </w:t>
      </w:r>
    </w:p>
    <w:p w:rsidR="00FE4421" w:rsidRPr="00FE4421" w:rsidRDefault="00FE4421" w:rsidP="00FE4421">
      <w:pPr>
        <w:pStyle w:val="32"/>
        <w:numPr>
          <w:ilvl w:val="0"/>
          <w:numId w:val="9"/>
        </w:numPr>
        <w:spacing w:after="0"/>
        <w:ind w:left="357" w:firstLine="709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остается низким население трудоспособного возраста;</w:t>
      </w:r>
    </w:p>
    <w:p w:rsidR="00FE4421" w:rsidRPr="00FE4421" w:rsidRDefault="00FE4421" w:rsidP="00FE4421">
      <w:pPr>
        <w:pStyle w:val="32"/>
        <w:numPr>
          <w:ilvl w:val="0"/>
          <w:numId w:val="9"/>
        </w:numPr>
        <w:spacing w:after="0"/>
        <w:ind w:left="357" w:firstLine="709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lastRenderedPageBreak/>
        <w:t>остается высоким показатель смертности трудоспособного населения 5,9% (на 1000 населения трудоспособного возраста), в 2019 этот показатель был 5,0%.</w:t>
      </w:r>
    </w:p>
    <w:p w:rsidR="00FE4421" w:rsidRPr="00FE4421" w:rsidRDefault="00FE4421" w:rsidP="00FE4421">
      <w:pPr>
        <w:pStyle w:val="32"/>
        <w:numPr>
          <w:ilvl w:val="0"/>
          <w:numId w:val="9"/>
        </w:numPr>
        <w:spacing w:after="0"/>
        <w:ind w:left="357" w:firstLine="709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сохраняющееся количество работающих под воздействием шума 41,5%,пыли 5,9%, вибрации 57,3 %, микроклимата  7,8 %;</w:t>
      </w:r>
    </w:p>
    <w:p w:rsidR="00FE4421" w:rsidRPr="00FE4421" w:rsidRDefault="00FE4421" w:rsidP="00FE4421">
      <w:pPr>
        <w:pStyle w:val="32"/>
        <w:numPr>
          <w:ilvl w:val="0"/>
          <w:numId w:val="9"/>
        </w:numPr>
        <w:spacing w:after="0"/>
        <w:ind w:left="357" w:firstLine="709"/>
        <w:contextualSpacing/>
        <w:rPr>
          <w:sz w:val="28"/>
          <w:szCs w:val="28"/>
        </w:rPr>
      </w:pPr>
      <w:r w:rsidRPr="00FE4421">
        <w:rPr>
          <w:sz w:val="28"/>
          <w:szCs w:val="28"/>
        </w:rPr>
        <w:t>высокий уровень употребления табака 30%, из них мужчин 21,0%, женщин 9%.</w:t>
      </w:r>
    </w:p>
    <w:p w:rsidR="00FE4421" w:rsidRPr="00FE4421" w:rsidRDefault="00FE4421" w:rsidP="00FE4421">
      <w:pPr>
        <w:pStyle w:val="af"/>
        <w:numPr>
          <w:ilvl w:val="0"/>
          <w:numId w:val="9"/>
        </w:numPr>
        <w:tabs>
          <w:tab w:val="left" w:pos="284"/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4421">
        <w:rPr>
          <w:rFonts w:ascii="Times New Roman" w:hAnsi="Times New Roman"/>
          <w:sz w:val="28"/>
          <w:szCs w:val="28"/>
        </w:rPr>
        <w:t>3. Для детей, посещающих школу.</w:t>
      </w:r>
    </w:p>
    <w:p w:rsidR="00FE4421" w:rsidRPr="00FE4421" w:rsidRDefault="00FE4421" w:rsidP="00FE4421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  <w:u w:val="single"/>
        </w:rPr>
        <w:t>Обоснование</w:t>
      </w:r>
      <w:r w:rsidRPr="00FE4421">
        <w:rPr>
          <w:rFonts w:ascii="Times New Roman" w:hAnsi="Times New Roman"/>
          <w:sz w:val="28"/>
          <w:szCs w:val="28"/>
        </w:rPr>
        <w:t>:</w:t>
      </w:r>
    </w:p>
    <w:p w:rsidR="00FE4421" w:rsidRPr="00FE4421" w:rsidRDefault="00FE4421" w:rsidP="00FE4421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 xml:space="preserve">            в структуре детской заболеваемости увеличилось доля заболеваний органов дыхания до 81 %:</w:t>
      </w:r>
    </w:p>
    <w:p w:rsidR="00FE4421" w:rsidRPr="00FE4421" w:rsidRDefault="00FE4421" w:rsidP="00FE4421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 xml:space="preserve">           отсутствие положительной динамики в распределении детей по группам здоровья; </w:t>
      </w:r>
    </w:p>
    <w:p w:rsidR="00FE4421" w:rsidRPr="00A96CAE" w:rsidRDefault="00FE4421" w:rsidP="008102C6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B53D1">
        <w:rPr>
          <w:rFonts w:ascii="Times New Roman" w:hAnsi="Times New Roman"/>
          <w:sz w:val="28"/>
          <w:szCs w:val="28"/>
        </w:rPr>
        <w:t xml:space="preserve">       </w:t>
      </w:r>
      <w:r w:rsidR="008102C6" w:rsidRPr="00A96CAE">
        <w:rPr>
          <w:rFonts w:ascii="Times New Roman" w:hAnsi="Times New Roman"/>
          <w:sz w:val="28"/>
          <w:szCs w:val="28"/>
        </w:rPr>
        <w:t xml:space="preserve">при анализе заболеваемости, предоставленной УЗ «Слуцкая ЦРБ» в отчетах о медицинской помощи детям, установлено, что </w:t>
      </w:r>
      <w:r w:rsidRPr="00A96CAE">
        <w:rPr>
          <w:rFonts w:ascii="Times New Roman" w:hAnsi="Times New Roman"/>
          <w:sz w:val="28"/>
          <w:szCs w:val="28"/>
        </w:rPr>
        <w:t xml:space="preserve">за 5 - летний период с 2014 года процент детей 15-17 лет со сниженным зрением вырос до 18 %. При этом в 2020 году процент детей со сниженным зрением в 15 - 17 лет в сравнении с 6 годами возрастает в 2,7 раза, с нарушением осанки в 12,8 раза, со сколиозом в 6 раз, с ожирением в возрасте 15-17 лет в сравнении с 5-9 летними в 3 раза </w:t>
      </w:r>
    </w:p>
    <w:p w:rsidR="00FE4421" w:rsidRPr="00FE4421" w:rsidRDefault="00FE4421" w:rsidP="00FE4421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 xml:space="preserve">        Учащиеся 1-4х классов обеспечены партами с наклонной поверхностью на 49 %.</w:t>
      </w:r>
    </w:p>
    <w:p w:rsidR="00FE4421" w:rsidRDefault="00FE4421" w:rsidP="00FE4421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 xml:space="preserve">          Учащиеся 5-11х классов обеспечены конторками на 34 %.</w:t>
      </w:r>
    </w:p>
    <w:p w:rsidR="00F75628" w:rsidRPr="00F75628" w:rsidRDefault="00B5390C" w:rsidP="00966B0A">
      <w:pPr>
        <w:pStyle w:val="1"/>
      </w:pPr>
      <w:bookmarkStart w:id="16" w:name="_Toc82386937"/>
      <w:bookmarkStart w:id="17" w:name="_GoBack"/>
      <w:bookmarkEnd w:id="17"/>
      <w:r>
        <w:rPr>
          <w:lang w:val="en-US"/>
        </w:rPr>
        <w:t>I</w:t>
      </w:r>
      <w:r w:rsidR="008720E7">
        <w:rPr>
          <w:lang w:val="en-US"/>
        </w:rPr>
        <w:t>V</w:t>
      </w:r>
      <w:r w:rsidR="008720E7" w:rsidRPr="008720E7">
        <w:t xml:space="preserve">. </w:t>
      </w:r>
      <w:r w:rsidR="00F75628" w:rsidRPr="00F75628">
        <w:t>ГИГИЕНИЧЕСКИЕ АСПЕКТЫ ОБЕСПЕЧЕНИЯ УСТОЙЧИВОГО РАЗВИТИЯ ТЕРРИТОРИИ, ПРОГНОЗЫ</w:t>
      </w:r>
      <w:bookmarkEnd w:id="16"/>
    </w:p>
    <w:p w:rsidR="00F75628" w:rsidRPr="00F75628" w:rsidRDefault="008720E7" w:rsidP="00F34F90">
      <w:pPr>
        <w:pStyle w:val="2"/>
      </w:pPr>
      <w:bookmarkStart w:id="18" w:name="_Toc82386938"/>
      <w:r>
        <w:t xml:space="preserve">4.1. </w:t>
      </w:r>
      <w:r w:rsidR="00F75628" w:rsidRPr="00F75628">
        <w:t xml:space="preserve">Гигиена </w:t>
      </w:r>
      <w:r w:rsidR="00F75628" w:rsidRPr="00F34F90">
        <w:t>воспитания</w:t>
      </w:r>
      <w:r w:rsidR="00F75628" w:rsidRPr="00F75628">
        <w:t xml:space="preserve"> и обучения детей и подростков</w:t>
      </w:r>
      <w:bookmarkEnd w:id="18"/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районе на 2020 год имеется 39 учреждений общего среднего образования (13 городских и 26 сельских) с числом обучающихся 9730  человек, 40 учреждений дошкольного образования с числом детей 3918.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2020 году среди детей и подростков выявлено 824,6  заболеваний на 1000 осмотренных, в 2019 году – 1456,05 на 1000 осмотренных, снижение составило 6%. Приложение 11.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По сравнению с 2020 годом снижение удельного веса детей с первой группой здоровья отмечено: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«Средняя школа № 11 г. Слуцка» к первой группе отнесено 13,5% детей, что на 1,6% меньше, чем в 2019 году. Ко второй группе относится 66,5%, что на 3,1% больше, чем в 2019 году, к третьей – 19,1% или на 1,3% меньше.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в ГУО «Средняя школа № 2 г. Слуцка»  к первой группе отнесено 12,1% детей, что на 4,6% меньше, чем в 2019 году. Ко второй группе относится 56,1%, </w:t>
      </w:r>
      <w:r w:rsidRPr="009C61A1">
        <w:rPr>
          <w:rFonts w:eastAsia="Calibri"/>
          <w:szCs w:val="28"/>
        </w:rPr>
        <w:lastRenderedPageBreak/>
        <w:t>что на 2,0% больше, чем в 2019 году, к третьей – 28,3% или на 1,3% больше, к четвертой – 3,3% или на 1,4% больше, чем в предыдущем году;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«Замостская средняя школа »  к первой группе отнесено 19,5% детей, что на 6,5% меньше, чем в 2019 году. Ко второй группе относится 59,3%, что на 13,3% больше, чем в 2019 году, к третьей – 11,5% или на 9,5% меньше, к четвертой – 2,7%, в 2019 году таких детей не было;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Весейском сельсовете к первой группе отнесено 11,1% детей, что на 1,0% меньше, чем в 2019 году. Ко второй группе относится 76,9%, что на 2,5% меньше, чем в 2019 году, к третьей – 10,2% или на 3,7% больше, к четвертой – 1,9% - на уровне прошлого года.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К учреждениям, в которых отмечается тенденция к увеличению детей с первой группой здоровья, относятся: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«Средняя школа № 8 г. Слуцка» к первой группе отнесено 22,7% детей, что на 1,0% больше, чем в 2019году. Ко второй группе относится 56,6%, что на 0,2% больше, чем в 2019 году, к третьей – 19,8% или на 0,7% меньше, к четвертой – 0,9% или на 0,3% больше, чем в предыдущем году;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«Беличский УПК ясли-сад - средняя школа» к первой группе отнесено 25,7% детей, что на 0,9% больше, чем в 2019 году. Ко второй группе относится 61,9% - на уровне прошлого года, к третьей – 7,9% или на 0,7% меньше, к четвертой – 4,5% или на 0,2% меньше, чем в предыдущем году;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в Рачковичском сельсовете к первой группе отнесено 28,6% детей, что на 11,2% больше, чем в 2019 году. Ко второй группе относится 61,6%, что на 17,4% меньше, чем в 2019 году, к третьей – 8,6% или на 5,9% меньше, к четвертой – 1,2% или на 0,3% больше, чем в предыдущем году. 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период обучения в школе удельный вес детей с функциональными отклонениями возрастает в несколько раз. В 6 лет понижение остроты зрения регистрируется у 5,7% детей, в 15-17 лет – у 14,6%, то есть отмечается увеличение количества таких детей в 2,56 раза.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«Средняя школа № 4 г. Слуцка»: понижение остроты зрения зафиксировано в 6-9 лет у 1,9% детей, в 15-17 лет – у 6,3%;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«Гимназия № 1 г. Слуцка»: понижение остроты зрения зафиксировано в 6-9 лет у 6,5% детей, в 15-17 лет – у 19,6%;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«Гимназия № 2 г. Слуцка»: понижение остроты зрения зафиксировано в 6-9 лет у 5,3% детей, в 15-17 лет – у 10,9%;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«Омговичская средняя школа»: понижение остроты зрения зафиксировано в 6-9 лет у 2,3% детей, в 15-17 лет – у 13,9%;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учреждениях на территории Рачковичского сельсовета понижение остроты зрения зафиксировано в 6-9 лет у 4,4% детей, в 15-17 лет – у 18,0%.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С миопией детей в 6 лет 0,4%, в 15-17 лет – 1,8%, рост в 4,5 раза.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Удельный вес детей 6 - 9 лет с миопией в ГУО «Средняя школа № 13 г. Слуцка» составляет 3,6%, 15 – 17 лет – 7,9%;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«Гимназия № 1 г. Слуцка» детей с миопией 6-9 лет  6,5%, 15 – 17 лет – 18,7%.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lastRenderedPageBreak/>
        <w:t>По сравнению с 2019 годом в ГУО «Средняя школа № 13 г. Слуцка» отмечен рост доли детей с понижением остроты зрения с 2,83% до 4,03%;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«Гимназия № 2 г. Слуцка» - с 7,9% в 2018 году до 8,9% в 2020 году.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Нарушения осанки отмечены у 1,0% детей 6 – 9 лет и у 13,9% 15-17 летних.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«Гимназия  № 1 г. Слуцка»: в 2020 году нарушения осанки зафиксированы у 7,77%, в 2019 году – у 7,63%;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ГУО «Средняя школа № 13 г. Слуцка»:  в 2020 году нарушения осанки зафиксированы у 6,25%, в 2019 году – у 4,71%; среди детей 6 – 9 лет – 2,40% в 2020 году и 2,29% в 2019, 15 – 17 лет – 10,05% в 2020 году и 8,80% в 2019; 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на территории Первомайского сельсовета доля детей с нарушениями осанки выросла с 3,0% в 2019 году до 4,44% в 2020. 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Сколиоз выявлен в 6 - 9 лет у 0,84%, в 15-17 лет – у 5,25%. 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«Средняя школа № 12 г. Слуцка» сколиоз зафиксирован у 1,29% учащихся в 2019 году и у 1,90% в 2020;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«Гимназия № 2 г. Слуцка» сколиоз зафиксирован у 3,72% учащихся в 2019 году и у 5,90% в 2020;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«Средняя школа № 8 г. Слуцка» сколиоз зафиксирован у 2,81% учащихся в 2019 году и у 4,57% в 2020;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На территории Беличского сельсовета сколиоз зафиксирован у 4,0% учащихся в 2019 году и у 4,45% в 2020 году.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Удельный вес детей 6 лет с гастритом составляет 0,49%, 15-17 лет – 7,06%.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«Средняя школа № 11 г. Слуцка» по сравнению с 2019 годом отмечен рост удельного веса школьников с гастритом с 0,62 до 1,36%;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«Греская средняя школа»  - с 5,12% в 2019 году до 5,93% в 2020 году.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По состоянию здоровья распределение школьников  по физкультурным группам в целом по району: в основной группе занималось 40,4%, в подготовительной группе – 49,7%, в специальной – 9,9%. 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ГУО «Средняя школа № 6 г. Слуцка» отмечается некоторое снижение числа детей, отнесенных к основной группе: составляет 53,5% против 60,7% в 2019-м. К подготовительной группе относится 28,3%, что на 6,7% больше, чем в 2019 году, к специальной – 7,0% или на 2,3% меньше, к ЛФК – 0,8% или на 0,3% меньше, чем в предыдущем году.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По сравнению с 2019 годом  количество детей, занимающихся в основной группе, увеличилось на 0,6%, в подготовительной группе и  в специальной группе уменьшилось по 0,3%.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По состоянию здоровья освобождено от урока физкультуры  293 школьника (3,0%), что на 6 детей меньше, чем в  2019 году. 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Лечебная физическая культура для школьников проводилась медицинской сестрой в детской поликлинике с учащимися города и села в зале ЛФК. Занималось 429 человек или 4,3% от общего числа учащихся.  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lastRenderedPageBreak/>
        <w:t>В течение 2020 года общая заболеваемость среди  школьников составила 945,7   на 1000, что ниже, чем  в 2019 году – 1443,9 на 1000.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Заболеваемость ОРВИ  на 1000 случаев составила в 2020 году 1025,3, в 2019 году 970,29 (рост 5,4 %); ветряной оспой  - 34,8 на 1000 случаев (снижение на 48 %).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Среднее количество пропусков по болезни одним ребенком, посещающим учреждение общего среднего образования, составило 3,1 дня (в 2019 – 2,4), дошкольного образования – 3,4 дня (в 2019 – 3,8).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Зарегистрировано 165 травм или 16,2 на 1000, 485 травм или 23,9  случаев на 1000 в 2019 году.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Оздоровлением охвачено 37,7% школьников, охват на уровне 2019 года. Эффективность оздоровления  составила  99,05 %.</w:t>
      </w:r>
    </w:p>
    <w:p w:rsidR="009C61A1" w:rsidRPr="009C61A1" w:rsidRDefault="009C61A1" w:rsidP="009C61A1">
      <w:pPr>
        <w:rPr>
          <w:b/>
          <w:i/>
          <w:szCs w:val="28"/>
        </w:rPr>
      </w:pPr>
      <w:r w:rsidRPr="009C61A1">
        <w:rPr>
          <w:szCs w:val="28"/>
        </w:rPr>
        <w:t xml:space="preserve">        </w:t>
      </w:r>
      <w:r w:rsidRPr="009C61A1">
        <w:rPr>
          <w:b/>
          <w:i/>
          <w:szCs w:val="28"/>
        </w:rPr>
        <w:t>Оздоровление учебно – воспитательного процесса и обеспечение гигиенических условий при организации питания детей и подростков в организованных коллективах.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районе проводится работа по обеспечению безопасности и улучшению качества питания. Действуют Программа укрепления материально – технической базы учреждений образования на 2019-2021 годы, утвержденная заместителем председателя райисполкома 31.01.2019 года, план мероприятий по укреплению материальной базы пищеблоков на 2018-2020 годы от 17.01 2018 года.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Обеспеченность технологическим и холодильным оборудованием составляет 100%, ежегодно специализированной организацией проводится оценка его соответствия паспортным характеристикам. В 2019-2020 учебном году в 18 учреждениях образования установлено 28 единиц торгово – технологического и холодильного оборудования (планировалось 28), 8 водонагревателей непрерывного действия (планировалось 7). В 2020 году улучшено материально – техническое состояние пищеблоков: в ГУО «Ясли – сад № 1 г. Слуцка»  проведен ремонт пищеблока с заменой коммуникаций, отделочной плитки, оконных и дверных блоков, реконструкцией системы электроосвещения, частичной заменой санитарно – технического и торгово – технологического оборудования; в ГУО «Греская средняя школа» Греского сельсовета проведен ремонт производственных, санитарно – бытовых помещений  пищеблока с заменой коммуникаций, облицовочной плитки стен, оконных и дверных блоков, системы вентиляции, выделением мясо – рыбного и овощного цехов с подведением в них водопровода и канализации. На пищеблок приобретено новое технологическое оборудование: протирочно – резательная машина, картофелечистка, жарочный шкаф, электросковорода, водонагреватель на 80 литров непрерывного действия, шесть столов из нержавеющей стали, четыре табурета под наплитные котлы, стеллажи для посуды; в ГУО «Ясли - сад д. Знамя Слуцкого района» Знаменского сельсовета заменены сети водопровода и канализации, в производственных цехах  установлены  раковины для мытья рук работников пищеблока, заменена система вентиляции, </w:t>
      </w:r>
      <w:r w:rsidRPr="009C61A1">
        <w:rPr>
          <w:rFonts w:eastAsia="Calibri"/>
          <w:szCs w:val="28"/>
        </w:rPr>
        <w:lastRenderedPageBreak/>
        <w:t xml:space="preserve">установлена новая электроплита, заменены окна и двери. Отремонтирован обеденный зал столовой ГУО «Танежицкая средняя школа». 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Выполнен ремонт 19 санузлов в 9 учреждениях: ГУО «Великосливская базовая школа», ГУО «Сорогский УПК ясли-сад – средняя школа», ГУО «Греская средняя школа», ГУО «Средняя школа № 12 г. Слуцка», ГУО «Ясли – сад № 4 г. Слуцка», ГУО «Ясли – сад № 5 г. Слуцка», ГУО «Ясли – сад № 9 г. Слуцка», ГУО «Ясли – сад № 18 г. Слуцка», ГУО «Слуцкий центр детского творчества».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Отремонтированы спортивные залы в ГУО «Ленинский УПК ясли-сад – средняя школа», ГУО «Козловичская средняя школа», ГУО «Средняя школа № 12 г. Слуцка», ГУО «ДЦРР «Золотой ключик», тренажерный зал в ГУО «Сорогский УПК ясли-сад – средняя школа».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Выполнен ремонт кабинетов, холлов, коридоров с заменой оконных и дверных блоков, покрытия пола, потолка, отделкой стен в 14 учреждениях общего среднего образования, групповых ячеек – в 7 объектах дошкольного образования.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Охват горячим питанием школьников составил в 2019/2020 учебном году 98,0%,  причем на селе – 100%.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Однако анализ показывает, что в районе имеются учреждения образования, гигиеническая ненадежность деятельности  которых является сдерживающим фактором по достижению и социально-экономического устойчивости в области здоровья населения детского и подросткового возраста.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«Замостская средняя школа» Покрашевского сельсовета, в ремонте нуждается пищеблок. Включено в Программу укрепления материально – технической базы учреждений образования на 2018 год, в дальнейшем срок исполнения перенесен на 2020 год.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«Ясли – сад д.Повстынь Слуцкого района» Козловичского сельсовета - не проведен ремонт помещений, не обеспечена проточной горячей водой буфетная разновозрастной группы. Включено в Программу укрепления материально – технической базы учреждений образования на 2019 год, на данный момент мероприятия не выполнены, направлено письмо председателю районного исполнительного комитета.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Не подведена проточная горячая вода к умывальникам для мытья рук в санузлах для детей и персонала в ГУО «Великосливская базовая школа» Исернского сельсовета,  ГУО «Козловичская средняя школа» Козловичского сельсовета. Включены в Программу укрепления материально – технической базы учреждений образования на 2020 год.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Достижение устойчивого развития района  в части сохранения и укрепления здоровья детей и подростков населения в условиях пребывания в учреждениях образования в районе в 2020 году регулировалось Планом социально-экономического развития  района на 2019 год, Планом по обеспечению санитарно – эпидемиологического обеспечения населения Слуцкого района на 2018-2020 годы. Запланированные мероприятия выполнены в полном объеме.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lastRenderedPageBreak/>
        <w:t>Однако в целом в районе имеются проблемные вопросы: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оборудование санузлов кабинами:  ГУО «Ясли – сад № 7 г. Слуцка», ГУО «Ясли – сад №10 г. Слуцка»,  ГУО «Ясли – сад № 21 г. Слуцка», ГУО «Ясли – сад аг. Октябрь Слуцкого района» Беличского сельсовета, ГУО «Ясли – сад д. Жилин Брод Слуцкого района» Первомайского  сельсовета;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оборудование комнат гигиены девочек: ГУО «Средняя школа № 11 г. Слуцка», ГУО «Маякская средняя школа» Греского сельсовета, ГУО «Сорогский УПК ясли-сад – средняя школа» Сорогского сельсовета;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частичная реконструкция системы электроосвещения: ГУО «Лядненская средняя школа» Рачковичского сельсовета, ГУО «Вежская средняя школа» Гацуковского сельсовета, ГУО «Повстынская средняя школа» Козловичского сельсовета, ГУО «Гольчицкая средняя школа» Первомайского сельсовета;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приобретение подъемно – поворотных стульев для кабинетов информатики: ГУО «Омговичская средняя школа» Сорогского сельсовета, ГУО «Великосливская базовая школа» Исернского сельсовета, ГУО «Гольчицкая средняя школа» Первомайского сельсовета, ГУО «Лучниковская средняя школа» Серяжского сельсовета;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недостаточная обеспеченность конторками – имеются лишь в 34% школ.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В учреждениях образования продолжают выявляться нарушения требований законодательства по обеспечению безопасности для здоровья детей и подростков, что является сдерживающим фактором по достижению социально – экономической устойчивости в области здоровья населения.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Нарушения в части организации питания были отмечены: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«Ясли – сад № 15 г. Слуцка», ГУО «ДЦРР «Золотой ключик» г. Слуцка»  - не заменена посуда с обитой эмалью,  ГУО «Ясли – сад аг. Мелешки Слуцкого района» - требует ремонта помещение овощехранилища, ГУО «Ясли – сад д. Омговичи Слуцкого района» - имеются дефекты плиточного покрытия стен в цехе сырой продукции.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«Ясли – сад № 21 г. Слуцка» - отмечено наличие уксуса столового в количестве 6,0 л без маркировочных ярлыков, вынесено предписание об изъятии из обращения продукции от 13.02.2020 № 35.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>ГУО «Ясли – сад аг. Козловичи Слуцкого района» - не соблюдается режим мытья посуды, отсутствуют мерные емкости для моющего средства, ГУО «Ясли – сад № 21 г. Слуцка» - температура воды для ополаскивания посуды ниже установленных параметров; ДЦРР «Золотой ключик» г. Слуцка»  - при раздаче пищи в группе не используются одноразовые перчатки.</w:t>
      </w:r>
    </w:p>
    <w:p w:rsidR="009C61A1" w:rsidRPr="009C61A1" w:rsidRDefault="009C61A1" w:rsidP="009C61A1">
      <w:pPr>
        <w:ind w:firstLine="708"/>
        <w:contextualSpacing/>
        <w:rPr>
          <w:rFonts w:eastAsia="Calibri"/>
          <w:szCs w:val="28"/>
        </w:rPr>
      </w:pPr>
      <w:r w:rsidRPr="009C61A1">
        <w:rPr>
          <w:rFonts w:eastAsia="Calibri"/>
          <w:szCs w:val="28"/>
        </w:rPr>
        <w:t xml:space="preserve">За нарушение требований санэпидзаконодательства на 2 руководителей учреждений образования составлены протоколы об административном нарушении с наложением денежных штрафов. По информации ГУ «Слуцкий зональный центр гигиены и эпидемиологии» управлением по образованию за выявленные нарушения к дисциплинарной ответственности привлечено 7 должностных лиц. </w:t>
      </w:r>
    </w:p>
    <w:p w:rsidR="009C61A1" w:rsidRPr="009C61A1" w:rsidRDefault="009C61A1" w:rsidP="009C61A1">
      <w:pPr>
        <w:rPr>
          <w:szCs w:val="28"/>
        </w:rPr>
      </w:pPr>
      <w:r w:rsidRPr="009C61A1">
        <w:rPr>
          <w:szCs w:val="28"/>
        </w:rPr>
        <w:t xml:space="preserve">       </w:t>
      </w:r>
      <w:r w:rsidRPr="009C61A1">
        <w:rPr>
          <w:b/>
          <w:i/>
          <w:szCs w:val="28"/>
        </w:rPr>
        <w:t xml:space="preserve">Оздоровление детей и подростков в летний период. </w:t>
      </w:r>
      <w:r w:rsidRPr="009C61A1">
        <w:rPr>
          <w:szCs w:val="28"/>
        </w:rPr>
        <w:t xml:space="preserve"> </w:t>
      </w:r>
    </w:p>
    <w:p w:rsidR="009C61A1" w:rsidRPr="009C61A1" w:rsidRDefault="009C61A1" w:rsidP="009C61A1">
      <w:pPr>
        <w:rPr>
          <w:szCs w:val="28"/>
        </w:rPr>
      </w:pPr>
      <w:r w:rsidRPr="009C61A1">
        <w:rPr>
          <w:szCs w:val="28"/>
        </w:rPr>
        <w:lastRenderedPageBreak/>
        <w:t xml:space="preserve">      В оздоровительных лагерях района за 2020 год оздоровлено 4061 человек (39,9%), в том числе в лагерях с круглосуточным пребыванием – 1656 или 16,8%. С выраженным оздоровительным эффектом оздоровилось 99,05% или 4022 человека, со слабым – 39 человек (0,95%).</w:t>
      </w:r>
    </w:p>
    <w:p w:rsidR="009C61A1" w:rsidRPr="009C61A1" w:rsidRDefault="009C61A1" w:rsidP="009C61A1">
      <w:pPr>
        <w:rPr>
          <w:szCs w:val="28"/>
        </w:rPr>
      </w:pPr>
      <w:r w:rsidRPr="009C61A1">
        <w:rPr>
          <w:szCs w:val="28"/>
        </w:rPr>
        <w:t xml:space="preserve">      В лагерях с круглосуточным пребыванием с выраженным оздоровительным эффектом оздоровился 1643 человека (99,2%), со слабым оздоровительным эффектом – 13 человек (0,8%).</w:t>
      </w:r>
    </w:p>
    <w:p w:rsidR="009C61A1" w:rsidRPr="009C61A1" w:rsidRDefault="009C61A1" w:rsidP="009C61A1">
      <w:pPr>
        <w:rPr>
          <w:szCs w:val="28"/>
        </w:rPr>
      </w:pPr>
      <w:r w:rsidRPr="009C61A1">
        <w:rPr>
          <w:szCs w:val="28"/>
        </w:rPr>
        <w:t xml:space="preserve">     Удельный вес оздоровленных детей, посещающих учреждения образования города, в 2019 и 2020 годах остается одинаковым. На селе увеличилось количество оздоровленных детей в ГУО «Гольчицкая средняя школа» на 6,5%, ГУО «Весейская средняя школа» - на 8,5%.</w:t>
      </w:r>
    </w:p>
    <w:p w:rsidR="009C61A1" w:rsidRPr="009C61A1" w:rsidRDefault="009C61A1" w:rsidP="009C61A1">
      <w:pPr>
        <w:rPr>
          <w:szCs w:val="28"/>
        </w:rPr>
      </w:pPr>
      <w:r w:rsidRPr="009C61A1">
        <w:rPr>
          <w:szCs w:val="28"/>
        </w:rPr>
        <w:t xml:space="preserve">         В районе имеется 2 нетиповых стационарных оздоровительных лагеря, функционирующие более 20 лет. Помещения не обеспечены отоплением, наполняемость жилых комнат достигает 7-8 человек. За последние годы по предписаниям органов госсаннадзора решены вопросы оборудования внутренних санузлов,  автономного горячего водоснабжения бытовых помещений.</w:t>
      </w:r>
    </w:p>
    <w:p w:rsidR="009C61A1" w:rsidRPr="009C61A1" w:rsidRDefault="009C61A1" w:rsidP="009C61A1">
      <w:r w:rsidRPr="009517B8">
        <w:t xml:space="preserve">      </w:t>
      </w:r>
      <w:r w:rsidRPr="009C61A1">
        <w:t xml:space="preserve">Увеличению охвата и повышению качества оздоровления в районе могло бы способствовать строительство современного типового оздоровительного учреждения. </w:t>
      </w:r>
    </w:p>
    <w:p w:rsidR="00F75628" w:rsidRDefault="008720E7" w:rsidP="009C61A1">
      <w:pPr>
        <w:pStyle w:val="2"/>
      </w:pPr>
      <w:bookmarkStart w:id="19" w:name="_Toc82386939"/>
      <w:r>
        <w:t xml:space="preserve">4.2. </w:t>
      </w:r>
      <w:r w:rsidR="00F75628" w:rsidRPr="00F75628">
        <w:t>Гигиена производственной среды</w:t>
      </w:r>
      <w:bookmarkEnd w:id="19"/>
    </w:p>
    <w:p w:rsidR="00A14CF5" w:rsidRPr="009517B8" w:rsidRDefault="00A14CF5" w:rsidP="00A14CF5">
      <w:pPr>
        <w:spacing w:line="0" w:lineRule="atLeast"/>
        <w:ind w:firstLine="708"/>
        <w:rPr>
          <w:rFonts w:eastAsia="Calibri"/>
          <w:szCs w:val="28"/>
        </w:rPr>
      </w:pPr>
      <w:r w:rsidRPr="009517B8">
        <w:rPr>
          <w:rFonts w:eastAsia="Calibri"/>
          <w:szCs w:val="28"/>
        </w:rPr>
        <w:t>Для  достижения делегированных показателей ЦУР в части  обеспечения устойчивой эффективности и результативности государственного санитарного надзора на административной территории за 3 последних года отмечается снижение удельного веса рабочих мест, не отвечающих гигиеническим нормативам с 49,3% в 2018 году до 36,9 % - в 2020 году.</w:t>
      </w:r>
    </w:p>
    <w:p w:rsidR="00A14CF5" w:rsidRPr="009517B8" w:rsidRDefault="00A14CF5" w:rsidP="00A14CF5">
      <w:pPr>
        <w:spacing w:line="0" w:lineRule="atLeast"/>
        <w:ind w:firstLine="708"/>
        <w:rPr>
          <w:rFonts w:eastAsia="Calibri"/>
          <w:szCs w:val="28"/>
        </w:rPr>
      </w:pPr>
      <w:r w:rsidRPr="009517B8">
        <w:rPr>
          <w:rFonts w:eastAsia="Calibri"/>
          <w:szCs w:val="28"/>
        </w:rPr>
        <w:t xml:space="preserve"> С  53,8 до 53,3 %  снижена  доля работающих,  находящихся под воздействием неблагоприятных факторов производственной среды. Всего 37 предприятий  Слуцкого района улучшили условия труда работающих.</w:t>
      </w:r>
    </w:p>
    <w:p w:rsidR="002539DE" w:rsidRPr="00A14CF5" w:rsidRDefault="002539DE" w:rsidP="002539DE">
      <w:pPr>
        <w:rPr>
          <w:rFonts w:eastAsia="Times New Roman" w:cs="Times New Roman"/>
          <w:szCs w:val="28"/>
        </w:rPr>
      </w:pPr>
      <w:r w:rsidRPr="00A14CF5">
        <w:rPr>
          <w:rFonts w:eastAsia="Times New Roman" w:cs="Times New Roman"/>
          <w:szCs w:val="28"/>
        </w:rPr>
        <w:t>Задачи на следующий год:</w:t>
      </w:r>
    </w:p>
    <w:p w:rsidR="002539DE" w:rsidRPr="00A14CF5" w:rsidRDefault="002539DE" w:rsidP="002539DE">
      <w:pPr>
        <w:rPr>
          <w:rFonts w:eastAsia="Times New Roman" w:cs="Times New Roman"/>
          <w:szCs w:val="28"/>
        </w:rPr>
      </w:pPr>
      <w:r w:rsidRPr="00A14CF5">
        <w:rPr>
          <w:rFonts w:eastAsia="Times New Roman" w:cs="Times New Roman"/>
          <w:szCs w:val="28"/>
        </w:rPr>
        <w:t>обеспечение 100% охвата промышленных и сельскохозяйственных предприятий лабораторным контролем факторов производственной среды в рамках программ производственного контроля;</w:t>
      </w:r>
    </w:p>
    <w:p w:rsidR="002539DE" w:rsidRPr="00A14CF5" w:rsidRDefault="002539DE" w:rsidP="002539DE">
      <w:pPr>
        <w:rPr>
          <w:rFonts w:eastAsia="Times New Roman" w:cs="Times New Roman"/>
          <w:szCs w:val="28"/>
        </w:rPr>
      </w:pPr>
      <w:r w:rsidRPr="00A14CF5">
        <w:rPr>
          <w:rFonts w:eastAsia="Times New Roman" w:cs="Times New Roman"/>
          <w:szCs w:val="28"/>
        </w:rPr>
        <w:t>проведение детального анализа результатов госсаннадзора за предприятиями промышленности и сельского хозяйства с учетом выполненных лабораторных исследований (измерений) и комплексной гигиенической оценки условий труда, занятости работающих во вредных условиях труда, уровней заболеваемости с временной утратой трудоспособности, профессиональной заболеваемости и оценки профессиональных рисков;</w:t>
      </w:r>
    </w:p>
    <w:p w:rsidR="002539DE" w:rsidRPr="00A14CF5" w:rsidRDefault="002539DE" w:rsidP="002539DE">
      <w:pPr>
        <w:tabs>
          <w:tab w:val="left" w:pos="990"/>
        </w:tabs>
        <w:rPr>
          <w:rFonts w:eastAsia="Times New Roman" w:cs="Times New Roman"/>
          <w:szCs w:val="28"/>
        </w:rPr>
      </w:pPr>
      <w:r w:rsidRPr="00A14CF5">
        <w:rPr>
          <w:rFonts w:eastAsia="Times New Roman" w:cs="Times New Roman"/>
          <w:szCs w:val="28"/>
        </w:rPr>
        <w:t>разработка и реализация комплекса санитарно-гигиенических и лечебно-оздоровительных мероприятий с конкретной адресной привязкой по рабочим местам; контроль за выполнением предписаний и санитарно-гигиенических мероприятий по улучшению условий труда работающих.</w:t>
      </w:r>
    </w:p>
    <w:p w:rsidR="00F75628" w:rsidRPr="00F75628" w:rsidRDefault="008720E7" w:rsidP="00C851E3">
      <w:pPr>
        <w:pStyle w:val="2"/>
      </w:pPr>
      <w:bookmarkStart w:id="20" w:name="_Toc82386940"/>
      <w:r>
        <w:lastRenderedPageBreak/>
        <w:t xml:space="preserve">4.3. </w:t>
      </w:r>
      <w:r w:rsidR="00F75628" w:rsidRPr="00F75628">
        <w:t>Гигиена питания и потребления населения</w:t>
      </w:r>
      <w:bookmarkEnd w:id="20"/>
    </w:p>
    <w:p w:rsidR="00BC65BB" w:rsidRPr="00990458" w:rsidRDefault="00BC65BB" w:rsidP="00BC65BB">
      <w:pPr>
        <w:rPr>
          <w:rFonts w:eastAsia="Calibri" w:cs="Times New Roman"/>
          <w:szCs w:val="28"/>
        </w:rPr>
      </w:pPr>
      <w:r w:rsidRPr="00B83705">
        <w:rPr>
          <w:rFonts w:eastAsia="Calibri" w:cs="Times New Roman"/>
          <w:szCs w:val="28"/>
        </w:rPr>
        <w:t xml:space="preserve">На протяжении последних 5 лет продукты питания, произведенные предприятиями пищевой промышленности различных отраслей, расположенные в </w:t>
      </w:r>
      <w:r w:rsidR="009C61A1">
        <w:rPr>
          <w:rFonts w:eastAsia="Calibri" w:cs="Times New Roman"/>
          <w:szCs w:val="28"/>
        </w:rPr>
        <w:t>Слуцком</w:t>
      </w:r>
      <w:r w:rsidRPr="00B83705">
        <w:rPr>
          <w:rFonts w:eastAsia="Calibri" w:cs="Times New Roman"/>
          <w:szCs w:val="28"/>
        </w:rPr>
        <w:t xml:space="preserve"> районе, имеют стабильные показатели качества и безопасности. Некоторые предприятия сертифицированы по системам ХАССП, ИСО, поставляют свою продукцию в страны как ближнего, так и </w:t>
      </w:r>
      <w:r w:rsidRPr="00990458">
        <w:rPr>
          <w:rFonts w:eastAsia="Calibri" w:cs="Times New Roman"/>
          <w:szCs w:val="28"/>
        </w:rPr>
        <w:t>дальнего зарубежья.</w:t>
      </w:r>
    </w:p>
    <w:p w:rsidR="00BC65BB" w:rsidRPr="00B83705" w:rsidRDefault="00BC65BB" w:rsidP="00BC65BB">
      <w:pPr>
        <w:rPr>
          <w:rFonts w:eastAsia="Calibri" w:cs="Times New Roman"/>
          <w:szCs w:val="28"/>
        </w:rPr>
      </w:pPr>
      <w:r w:rsidRPr="00990458">
        <w:rPr>
          <w:rFonts w:eastAsia="Calibri" w:cs="Times New Roman"/>
          <w:szCs w:val="28"/>
        </w:rPr>
        <w:t>Сбалансированное питание остается одним из ведущих факторов формирующим здоровье человека и являющимся важным элементом профилактики многих заболеваний.</w:t>
      </w:r>
    </w:p>
    <w:p w:rsidR="00BC65BB" w:rsidRPr="00881E60" w:rsidRDefault="009C61A1" w:rsidP="00BC65BB">
      <w:pPr>
        <w:rPr>
          <w:rFonts w:eastAsia="Calibri" w:cs="Times New Roman"/>
          <w:color w:val="000000" w:themeColor="text1"/>
          <w:szCs w:val="28"/>
        </w:rPr>
      </w:pPr>
      <w:r>
        <w:rPr>
          <w:rFonts w:cs="Times New Roman"/>
          <w:color w:val="000000"/>
          <w:szCs w:val="28"/>
        </w:rPr>
        <w:t>За период 2014-2020 гг п</w:t>
      </w:r>
      <w:r w:rsidR="00BC65BB" w:rsidRPr="009C61A1">
        <w:rPr>
          <w:rFonts w:cs="Times New Roman"/>
          <w:color w:val="000000"/>
          <w:szCs w:val="28"/>
        </w:rPr>
        <w:t>рослеживается тенденция к увеличению массы изъятой продукции за счет изъятия крупных партий.</w:t>
      </w:r>
      <w:r w:rsidR="00FE6B6F" w:rsidRPr="00FE6B6F">
        <w:rPr>
          <w:rFonts w:eastAsia="Calibri" w:cs="Times New Roman"/>
          <w:i/>
          <w:color w:val="000000" w:themeColor="text1"/>
          <w:szCs w:val="28"/>
        </w:rPr>
        <w:t xml:space="preserve"> </w:t>
      </w:r>
    </w:p>
    <w:p w:rsidR="00BC65BB" w:rsidRDefault="00BC65BB" w:rsidP="00BC65B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Отмечается тенденция </w:t>
      </w:r>
      <w:r w:rsidRPr="00675B1B">
        <w:rPr>
          <w:rFonts w:eastAsia="Calibri" w:cs="Times New Roman"/>
          <w:szCs w:val="28"/>
        </w:rPr>
        <w:t>о повышении уровня эпидемиологической надежности объектов, осуществляющих оборот пищевой продукции, что подтверждается отсутствием случаев пищевых отравлений и инфекционных заболеваний, связанных с деятельностью пищевых объектов.</w:t>
      </w:r>
    </w:p>
    <w:p w:rsidR="00BC65BB" w:rsidRDefault="00BC65BB" w:rsidP="00BC65BB">
      <w:pPr>
        <w:rPr>
          <w:rFonts w:eastAsia="Calibri" w:cs="Times New Roman"/>
          <w:szCs w:val="28"/>
        </w:rPr>
      </w:pPr>
      <w:r w:rsidRPr="00504676">
        <w:rPr>
          <w:rFonts w:eastAsia="Calibri" w:cs="Times New Roman"/>
          <w:szCs w:val="28"/>
        </w:rPr>
        <w:t>В 2019-2020 гг. основной задачей отделения гигиены питания являлось проведение мероприятий профилактического характера. Вместе с тем, при выявлении нарушений, представляющих угрозу жизни и здоровью населения (реализация продукции с истекшим сроком годности, несоблюдение условий хранения), в отношении субъектов применялись мер</w:t>
      </w:r>
      <w:r>
        <w:rPr>
          <w:rFonts w:eastAsia="Calibri" w:cs="Times New Roman"/>
          <w:szCs w:val="28"/>
        </w:rPr>
        <w:t>ы административного воздействия.</w:t>
      </w:r>
    </w:p>
    <w:p w:rsidR="00BC65BB" w:rsidRPr="00A539A3" w:rsidRDefault="005852D4" w:rsidP="00BC65BB">
      <w:pPr>
        <w:rPr>
          <w:rFonts w:eastAsia="Calibri" w:cs="Times New Roman"/>
          <w:szCs w:val="28"/>
        </w:rPr>
      </w:pPr>
      <w:r w:rsidRPr="00A539A3">
        <w:rPr>
          <w:rFonts w:eastAsia="Calibri" w:cs="Times New Roman"/>
          <w:szCs w:val="28"/>
        </w:rPr>
        <w:t>Задачи</w:t>
      </w:r>
      <w:r w:rsidR="003B5F2C" w:rsidRPr="00A539A3">
        <w:t xml:space="preserve"> </w:t>
      </w:r>
      <w:r w:rsidR="003B5F2C" w:rsidRPr="00A539A3">
        <w:rPr>
          <w:rFonts w:eastAsia="Calibri" w:cs="Times New Roman"/>
          <w:szCs w:val="28"/>
        </w:rPr>
        <w:t>на 2021 год</w:t>
      </w:r>
      <w:r w:rsidRPr="00A539A3">
        <w:rPr>
          <w:rFonts w:eastAsia="Calibri" w:cs="Times New Roman"/>
          <w:szCs w:val="28"/>
        </w:rPr>
        <w:t>:</w:t>
      </w:r>
    </w:p>
    <w:p w:rsidR="00BC65BB" w:rsidRPr="0003624A" w:rsidRDefault="00BC65BB" w:rsidP="00BC65BB">
      <w:pPr>
        <w:rPr>
          <w:rFonts w:eastAsia="Calibri" w:cs="Times New Roman"/>
          <w:szCs w:val="28"/>
        </w:rPr>
      </w:pPr>
      <w:r w:rsidRPr="0003624A">
        <w:rPr>
          <w:rFonts w:eastAsia="Calibri" w:cs="Times New Roman"/>
          <w:szCs w:val="28"/>
        </w:rPr>
        <w:t>Осуществление государственного санитарного надзора за выполнением ведомствами, предприятиями, организациями и иными хозяйствующими субъектами, независимо от формы собственности, должностными лицами и гражданами требований санитарного законодательства, санитарных норм, правил и гигиенических нормативов в области гигиены питания.</w:t>
      </w:r>
    </w:p>
    <w:p w:rsidR="00BC65BB" w:rsidRPr="0003624A" w:rsidRDefault="00BC65BB" w:rsidP="00BC65BB">
      <w:pPr>
        <w:rPr>
          <w:rFonts w:eastAsia="Calibri" w:cs="Times New Roman"/>
          <w:szCs w:val="28"/>
        </w:rPr>
      </w:pPr>
      <w:r w:rsidRPr="0003624A">
        <w:rPr>
          <w:rFonts w:cs="Times New Roman"/>
          <w:szCs w:val="28"/>
        </w:rPr>
        <w:t>Продолжение работы по достижению Целей устойчивого развития.</w:t>
      </w:r>
    </w:p>
    <w:p w:rsidR="00BC65BB" w:rsidRPr="0003624A" w:rsidRDefault="00BC65BB" w:rsidP="00BC65BB">
      <w:pPr>
        <w:rPr>
          <w:rFonts w:eastAsia="Calibri" w:cs="Times New Roman"/>
          <w:szCs w:val="28"/>
        </w:rPr>
      </w:pPr>
      <w:r w:rsidRPr="0003624A">
        <w:rPr>
          <w:rFonts w:eastAsia="Calibri" w:cs="Times New Roman"/>
          <w:szCs w:val="28"/>
        </w:rPr>
        <w:t>Анализ и оценка в динамике санитарно-гигиенического состояния подконтрольных объектов, контроль за разработкой и реализацией соответствующих планов мероприятий и программ по улучшению санитарного состояния объектов с учетом предложений санитарной службы.</w:t>
      </w:r>
    </w:p>
    <w:p w:rsidR="00BC65BB" w:rsidRPr="0003624A" w:rsidRDefault="00BC65BB" w:rsidP="00BC65BB">
      <w:pPr>
        <w:rPr>
          <w:rFonts w:eastAsia="Calibri" w:cs="Times New Roman"/>
          <w:szCs w:val="28"/>
        </w:rPr>
      </w:pPr>
      <w:r w:rsidRPr="0003624A">
        <w:rPr>
          <w:rFonts w:eastAsia="Calibri" w:cs="Times New Roman"/>
          <w:bCs/>
          <w:color w:val="000000"/>
          <w:szCs w:val="28"/>
        </w:rPr>
        <w:t>Осуществление государственного санитарного надзора за соблюдением санитарно-эпидемиологических требований, установленных в технических регламентах Таможенного союза, Евразийского экономического союза.</w:t>
      </w:r>
    </w:p>
    <w:p w:rsidR="00BC65BB" w:rsidRPr="0003624A" w:rsidRDefault="00BC65BB" w:rsidP="00BC65BB">
      <w:pPr>
        <w:rPr>
          <w:rFonts w:eastAsia="Calibri" w:cs="Times New Roman"/>
          <w:szCs w:val="28"/>
        </w:rPr>
      </w:pPr>
      <w:r w:rsidRPr="0003624A">
        <w:rPr>
          <w:rFonts w:eastAsia="Calibri" w:cs="Times New Roman"/>
          <w:szCs w:val="28"/>
        </w:rPr>
        <w:t>Профилактика и предупреждение возникновения инфекционных заболеваний, связанных с качеством пищевой продукции.</w:t>
      </w:r>
    </w:p>
    <w:p w:rsidR="00BC65BB" w:rsidRPr="0003624A" w:rsidRDefault="00BC65BB" w:rsidP="00BC65BB">
      <w:pPr>
        <w:rPr>
          <w:rFonts w:eastAsia="Calibri" w:cs="Times New Roman"/>
          <w:szCs w:val="28"/>
        </w:rPr>
      </w:pPr>
      <w:r w:rsidRPr="0003624A">
        <w:rPr>
          <w:rFonts w:cs="Times New Roman"/>
          <w:szCs w:val="28"/>
        </w:rPr>
        <w:t>Качественное и своевременное рассмотрение обращений граждан.</w:t>
      </w:r>
    </w:p>
    <w:p w:rsidR="00BC65BB" w:rsidRPr="0003624A" w:rsidRDefault="00BC65BB" w:rsidP="00BC65BB">
      <w:pPr>
        <w:rPr>
          <w:rFonts w:cs="Times New Roman"/>
          <w:szCs w:val="28"/>
        </w:rPr>
      </w:pPr>
      <w:r w:rsidRPr="0003624A">
        <w:rPr>
          <w:rFonts w:cs="Times New Roman"/>
          <w:szCs w:val="28"/>
        </w:rPr>
        <w:t xml:space="preserve">Оказание консультативно-методической помощи гражданам </w:t>
      </w:r>
      <w:r w:rsidRPr="0003624A">
        <w:rPr>
          <w:rFonts w:cs="Times New Roman"/>
          <w:szCs w:val="28"/>
        </w:rPr>
        <w:br/>
        <w:t>и организациям, в том числе о положениях и требованиях Декрета Президента Республики Беларусь от 23.11.2017 года №7 «О развитии предпринимательства».</w:t>
      </w:r>
    </w:p>
    <w:p w:rsidR="00F75628" w:rsidRPr="00C851E3" w:rsidRDefault="005C206E" w:rsidP="00C851E3">
      <w:pPr>
        <w:pStyle w:val="2"/>
      </w:pPr>
      <w:bookmarkStart w:id="21" w:name="_Toc82386941"/>
      <w:r>
        <w:lastRenderedPageBreak/>
        <w:t xml:space="preserve">4.4. </w:t>
      </w:r>
      <w:r w:rsidR="00F75628" w:rsidRPr="00C851E3">
        <w:t>Гигиена атмосферного воздуха в местах проживания населения</w:t>
      </w:r>
      <w:bookmarkEnd w:id="21"/>
    </w:p>
    <w:p w:rsidR="00FF6134" w:rsidRPr="004C1511" w:rsidRDefault="00FF6134" w:rsidP="00FF6134">
      <w:pPr>
        <w:rPr>
          <w:rFonts w:eastAsia="Calibri" w:cs="Times New Roman"/>
          <w:szCs w:val="28"/>
          <w:lang w:eastAsia="ru-RU"/>
        </w:rPr>
      </w:pPr>
      <w:r w:rsidRPr="00AB16C7">
        <w:rPr>
          <w:rFonts w:eastAsia="Calibri" w:cs="Times New Roman"/>
          <w:lang w:eastAsia="ru-RU"/>
        </w:rPr>
        <w:t>И</w:t>
      </w:r>
      <w:r w:rsidRPr="004C1511">
        <w:rPr>
          <w:rFonts w:eastAsia="Calibri" w:cs="Times New Roman"/>
          <w:szCs w:val="28"/>
          <w:lang w:eastAsia="ru-RU"/>
        </w:rPr>
        <w:t>сточниками загрязнения атмосферного воздуха являются не только объекты промышленности, автомобильный транспорт, но и сельское хозяйство, хозяйственная деятельность населения.</w:t>
      </w:r>
    </w:p>
    <w:p w:rsidR="0088758E" w:rsidRDefault="00FF6134" w:rsidP="00FF6134">
      <w:pPr>
        <w:rPr>
          <w:rFonts w:eastAsia="Calibri" w:cs="Times New Roman"/>
          <w:i/>
          <w:spacing w:val="-2"/>
          <w:szCs w:val="28"/>
          <w:lang w:eastAsia="ru-RU"/>
        </w:rPr>
      </w:pPr>
      <w:r w:rsidRPr="0088758E">
        <w:rPr>
          <w:rFonts w:eastAsia="Calibri" w:cs="Times New Roman"/>
          <w:spacing w:val="-2"/>
          <w:szCs w:val="28"/>
          <w:lang w:eastAsia="ru-RU"/>
        </w:rPr>
        <w:t xml:space="preserve">Анализируя проделанную работу за 2013-2020 гг. на территории </w:t>
      </w:r>
      <w:r w:rsidR="0088758E">
        <w:rPr>
          <w:rFonts w:eastAsia="Calibri" w:cs="Times New Roman"/>
          <w:spacing w:val="-2"/>
          <w:szCs w:val="28"/>
          <w:lang w:eastAsia="ru-RU"/>
        </w:rPr>
        <w:t>Слуцкого</w:t>
      </w:r>
      <w:r w:rsidRPr="0088758E">
        <w:rPr>
          <w:rFonts w:eastAsia="Calibri" w:cs="Times New Roman"/>
          <w:spacing w:val="-2"/>
          <w:szCs w:val="28"/>
          <w:lang w:eastAsia="ru-RU"/>
        </w:rPr>
        <w:t xml:space="preserve"> района отмечается тенденция к повышению устойчивости показателей атмосферного воздуха.</w:t>
      </w:r>
      <w:r w:rsidR="00FE6B6F">
        <w:rPr>
          <w:rFonts w:eastAsia="Calibri" w:cs="Times New Roman"/>
          <w:spacing w:val="-2"/>
          <w:szCs w:val="28"/>
          <w:lang w:eastAsia="ru-RU"/>
        </w:rPr>
        <w:t xml:space="preserve"> </w:t>
      </w:r>
    </w:p>
    <w:p w:rsidR="00FF6134" w:rsidRDefault="00FF6134" w:rsidP="00FF6134">
      <w:pPr>
        <w:rPr>
          <w:rFonts w:cs="Times New Roman"/>
          <w:szCs w:val="28"/>
        </w:rPr>
      </w:pPr>
      <w:r w:rsidRPr="00A539A3">
        <w:rPr>
          <w:rFonts w:cs="Times New Roman"/>
          <w:szCs w:val="28"/>
        </w:rPr>
        <w:t xml:space="preserve">Основной задачей на 2021 год является дальнейшее совершенствование </w:t>
      </w:r>
      <w:r w:rsidRPr="004C1511">
        <w:rPr>
          <w:rFonts w:cs="Times New Roman"/>
          <w:szCs w:val="28"/>
        </w:rPr>
        <w:t>деятельности по осуществлению государственного санитарного надзора за качеством и безопасностью атмосферного воздуха в населенных пунктах, в том числе лабораторного сопровождения с учетом перспективного развития промышленности и автомобилизации дорог</w:t>
      </w:r>
      <w:r>
        <w:rPr>
          <w:rFonts w:cs="Times New Roman"/>
          <w:szCs w:val="28"/>
        </w:rPr>
        <w:t>.</w:t>
      </w:r>
    </w:p>
    <w:p w:rsidR="0088758E" w:rsidRPr="004C1511" w:rsidRDefault="0088758E" w:rsidP="00FF6134">
      <w:pPr>
        <w:rPr>
          <w:rFonts w:eastAsia="Calibri" w:cs="Times New Roman"/>
          <w:spacing w:val="-2"/>
          <w:szCs w:val="28"/>
          <w:lang w:eastAsia="ru-RU"/>
        </w:rPr>
      </w:pPr>
    </w:p>
    <w:p w:rsidR="00F75628" w:rsidRPr="00F75628" w:rsidRDefault="005C206E" w:rsidP="00FF2B5B">
      <w:pPr>
        <w:pStyle w:val="2"/>
      </w:pPr>
      <w:bookmarkStart w:id="22" w:name="_Toc82386942"/>
      <w:r>
        <w:t xml:space="preserve">4.5. </w:t>
      </w:r>
      <w:r w:rsidR="00F75628" w:rsidRPr="00F75628">
        <w:t>Гигиена коммунально-бытового обеспечения населения</w:t>
      </w:r>
      <w:bookmarkEnd w:id="22"/>
    </w:p>
    <w:p w:rsidR="009577E2" w:rsidRPr="00281CD6" w:rsidRDefault="009577E2" w:rsidP="009577E2">
      <w:pPr>
        <w:rPr>
          <w:rFonts w:eastAsia="Calibri" w:cs="Times New Roman"/>
          <w:spacing w:val="-2"/>
          <w:szCs w:val="28"/>
          <w:lang w:eastAsia="ru-RU"/>
        </w:rPr>
      </w:pPr>
      <w:bookmarkStart w:id="23" w:name="_Toc51594694"/>
      <w:r w:rsidRPr="00281CD6">
        <w:t>Состояние банного обслуживания населения</w:t>
      </w:r>
      <w:bookmarkEnd w:id="23"/>
      <w:r w:rsidRPr="00281CD6">
        <w:t xml:space="preserve">: </w:t>
      </w:r>
      <w:r w:rsidRPr="00281CD6">
        <w:rPr>
          <w:rFonts w:eastAsia="Calibri" w:cs="Times New Roman"/>
          <w:spacing w:val="-2"/>
          <w:szCs w:val="28"/>
          <w:lang w:eastAsia="ru-RU"/>
        </w:rPr>
        <w:t xml:space="preserve">Анализируя проделанную работу на территории </w:t>
      </w:r>
      <w:r w:rsidR="00F70ECC" w:rsidRPr="00281CD6">
        <w:rPr>
          <w:rFonts w:eastAsia="Calibri" w:cs="Times New Roman"/>
          <w:spacing w:val="-2"/>
          <w:szCs w:val="28"/>
          <w:lang w:eastAsia="ru-RU"/>
        </w:rPr>
        <w:t>Слуцкого</w:t>
      </w:r>
      <w:r w:rsidRPr="00281CD6">
        <w:rPr>
          <w:rFonts w:eastAsia="Calibri" w:cs="Times New Roman"/>
          <w:spacing w:val="-2"/>
          <w:szCs w:val="28"/>
          <w:lang w:eastAsia="ru-RU"/>
        </w:rPr>
        <w:t xml:space="preserve"> района отражается устойчивость обеспечения санитарно-эпидемиологического благополучия в банях и саунах.</w:t>
      </w:r>
    </w:p>
    <w:p w:rsidR="009577E2" w:rsidRPr="00281CD6" w:rsidRDefault="009577E2" w:rsidP="009577E2">
      <w:pPr>
        <w:rPr>
          <w:rFonts w:eastAsia="Calibri" w:cs="Times New Roman"/>
          <w:spacing w:val="-2"/>
          <w:szCs w:val="28"/>
          <w:lang w:eastAsia="ru-RU"/>
        </w:rPr>
      </w:pPr>
      <w:r w:rsidRPr="00281CD6">
        <w:rPr>
          <w:rFonts w:cs="Times New Roman"/>
          <w:szCs w:val="28"/>
        </w:rPr>
        <w:t>Основной задачей на 2021 год является продолжение обеспечения надзора за соблюдением требований законодательства в части банного обслуживания населения.</w:t>
      </w:r>
    </w:p>
    <w:p w:rsidR="009577E2" w:rsidRPr="00281CD6" w:rsidRDefault="009577E2" w:rsidP="009577E2">
      <w:pPr>
        <w:rPr>
          <w:rFonts w:eastAsia="Calibri" w:cs="Times New Roman"/>
          <w:spacing w:val="-2"/>
          <w:szCs w:val="28"/>
          <w:lang w:eastAsia="ru-RU"/>
        </w:rPr>
      </w:pPr>
      <w:r w:rsidRPr="00281CD6">
        <w:rPr>
          <w:lang w:eastAsia="ru-RU"/>
        </w:rPr>
        <w:t xml:space="preserve">Гигиена почвы населенных мест: </w:t>
      </w:r>
      <w:r w:rsidR="00A14CF5" w:rsidRPr="00281CD6">
        <w:rPr>
          <w:rFonts w:eastAsia="Calibri" w:cs="Times New Roman"/>
          <w:spacing w:val="-2"/>
          <w:szCs w:val="28"/>
          <w:lang w:eastAsia="ru-RU"/>
        </w:rPr>
        <w:t xml:space="preserve">за </w:t>
      </w:r>
      <w:r w:rsidRPr="00281CD6">
        <w:rPr>
          <w:rFonts w:eastAsia="Calibri" w:cs="Times New Roman"/>
          <w:spacing w:val="-2"/>
          <w:szCs w:val="28"/>
          <w:lang w:eastAsia="ru-RU"/>
        </w:rPr>
        <w:t>анализируемый период (20</w:t>
      </w:r>
      <w:r w:rsidR="00A14CF5" w:rsidRPr="00281CD6">
        <w:rPr>
          <w:rFonts w:eastAsia="Calibri" w:cs="Times New Roman"/>
          <w:spacing w:val="-2"/>
          <w:szCs w:val="28"/>
          <w:lang w:eastAsia="ru-RU"/>
        </w:rPr>
        <w:t>01</w:t>
      </w:r>
      <w:r w:rsidRPr="00281CD6">
        <w:rPr>
          <w:rFonts w:eastAsia="Calibri" w:cs="Times New Roman"/>
          <w:spacing w:val="-2"/>
          <w:szCs w:val="28"/>
          <w:lang w:eastAsia="ru-RU"/>
        </w:rPr>
        <w:t xml:space="preserve"> – 2020 гг.) достигнута устойчивость качества почвы по исследуемым показателям</w:t>
      </w:r>
      <w:r w:rsidRPr="00281CD6">
        <w:rPr>
          <w:rFonts w:eastAsia="Times New Roman" w:cs="Times New Roman"/>
          <w:szCs w:val="28"/>
          <w:lang w:eastAsia="ru-RU"/>
        </w:rPr>
        <w:t>.</w:t>
      </w:r>
      <w:r w:rsidR="00FE6B6F" w:rsidRPr="00281CD6">
        <w:rPr>
          <w:rFonts w:eastAsia="Times New Roman" w:cs="Times New Roman"/>
          <w:szCs w:val="28"/>
          <w:lang w:eastAsia="ru-RU"/>
        </w:rPr>
        <w:t xml:space="preserve"> </w:t>
      </w:r>
      <w:r w:rsidR="00FE6B6F" w:rsidRPr="00281CD6">
        <w:rPr>
          <w:rFonts w:eastAsia="Times New Roman" w:cs="Times New Roman"/>
          <w:i/>
          <w:szCs w:val="28"/>
          <w:lang w:eastAsia="ru-RU"/>
        </w:rPr>
        <w:t>(данные)</w:t>
      </w:r>
    </w:p>
    <w:p w:rsidR="009577E2" w:rsidRPr="00281CD6" w:rsidRDefault="009577E2" w:rsidP="009577E2">
      <w:pPr>
        <w:rPr>
          <w:rFonts w:eastAsia="Calibri" w:cs="Times New Roman"/>
          <w:spacing w:val="-2"/>
          <w:szCs w:val="28"/>
          <w:lang w:eastAsia="ru-RU"/>
        </w:rPr>
      </w:pPr>
      <w:r w:rsidRPr="00281CD6">
        <w:rPr>
          <w:rFonts w:cs="Times New Roman"/>
          <w:szCs w:val="28"/>
        </w:rPr>
        <w:t xml:space="preserve">Основной задачей на 2021 год является продолжение обеспечения надзора за соблюдением требований законодательства в части исследование почвы населённых пунктов </w:t>
      </w:r>
      <w:r w:rsidR="00A14CF5" w:rsidRPr="00281CD6">
        <w:rPr>
          <w:rFonts w:cs="Times New Roman"/>
          <w:szCs w:val="28"/>
        </w:rPr>
        <w:t>Слуцкого</w:t>
      </w:r>
      <w:r w:rsidRPr="00281CD6">
        <w:rPr>
          <w:rFonts w:cs="Times New Roman"/>
          <w:szCs w:val="28"/>
        </w:rPr>
        <w:t xml:space="preserve"> района.</w:t>
      </w:r>
    </w:p>
    <w:p w:rsidR="009577E2" w:rsidRPr="00281CD6" w:rsidRDefault="009577E2" w:rsidP="00D72E5C">
      <w:pPr>
        <w:rPr>
          <w:lang w:eastAsia="ru-RU"/>
        </w:rPr>
      </w:pPr>
      <w:bookmarkStart w:id="24" w:name="_Toc518572002"/>
      <w:bookmarkStart w:id="25" w:name="_Toc18579332"/>
      <w:bookmarkStart w:id="26" w:name="_Toc51594693"/>
      <w:bookmarkStart w:id="27" w:name="_Toc518563323"/>
      <w:bookmarkStart w:id="28" w:name="_Toc518563744"/>
      <w:r w:rsidRPr="00281CD6">
        <w:rPr>
          <w:lang w:eastAsia="ru-RU"/>
        </w:rPr>
        <w:t>Состояние водных объектов в местах водопользования населения</w:t>
      </w:r>
      <w:bookmarkEnd w:id="24"/>
      <w:bookmarkEnd w:id="25"/>
      <w:bookmarkEnd w:id="26"/>
      <w:bookmarkEnd w:id="27"/>
      <w:bookmarkEnd w:id="28"/>
      <w:r w:rsidR="00D72E5C" w:rsidRPr="00281CD6">
        <w:rPr>
          <w:lang w:eastAsia="ru-RU"/>
        </w:rPr>
        <w:t>:</w:t>
      </w:r>
    </w:p>
    <w:p w:rsidR="009577E2" w:rsidRPr="00281CD6" w:rsidRDefault="009577E2" w:rsidP="009577E2">
      <w:pPr>
        <w:rPr>
          <w:rFonts w:eastAsia="Calibri" w:cs="Times New Roman"/>
          <w:spacing w:val="-2"/>
          <w:szCs w:val="28"/>
          <w:lang w:eastAsia="ru-RU"/>
        </w:rPr>
      </w:pPr>
      <w:r w:rsidRPr="00281CD6">
        <w:rPr>
          <w:rFonts w:eastAsia="Calibri" w:cs="Times New Roman"/>
          <w:spacing w:val="-2"/>
          <w:szCs w:val="28"/>
          <w:lang w:eastAsia="ru-RU"/>
        </w:rPr>
        <w:t xml:space="preserve">Анализируя проделанную работу на </w:t>
      </w:r>
      <w:r w:rsidRPr="00281CD6">
        <w:rPr>
          <w:rFonts w:eastAsia="Times New Roman" w:cs="Times New Roman"/>
          <w:szCs w:val="28"/>
          <w:lang w:eastAsia="ru-RU"/>
        </w:rPr>
        <w:t xml:space="preserve">зонах массового отдыха на водных объектах территории </w:t>
      </w:r>
      <w:r w:rsidR="00F70ECC" w:rsidRPr="00281CD6">
        <w:rPr>
          <w:rFonts w:eastAsia="Times New Roman" w:cs="Times New Roman"/>
          <w:szCs w:val="28"/>
          <w:lang w:eastAsia="ru-RU"/>
        </w:rPr>
        <w:t>Слуцкого</w:t>
      </w:r>
      <w:r w:rsidRPr="00281CD6">
        <w:rPr>
          <w:rFonts w:eastAsia="Times New Roman" w:cs="Times New Roman"/>
          <w:szCs w:val="28"/>
          <w:lang w:eastAsia="ru-RU"/>
        </w:rPr>
        <w:t xml:space="preserve"> района, закреплённых Решением </w:t>
      </w:r>
      <w:r w:rsidR="00F70ECC" w:rsidRPr="00281CD6">
        <w:rPr>
          <w:rFonts w:eastAsia="Times New Roman" w:cs="Times New Roman"/>
          <w:szCs w:val="28"/>
          <w:lang w:eastAsia="ru-RU"/>
        </w:rPr>
        <w:t>Слуцкого</w:t>
      </w:r>
      <w:r w:rsidRPr="00281CD6">
        <w:rPr>
          <w:rFonts w:eastAsia="Times New Roman" w:cs="Times New Roman"/>
          <w:szCs w:val="28"/>
          <w:lang w:eastAsia="ru-RU"/>
        </w:rPr>
        <w:t xml:space="preserve"> районного исполнительного комитета, отражается устойчивость положительной динамики обеспечения санитарно-эпидемиологического </w:t>
      </w:r>
      <w:r w:rsidR="00D72E5C" w:rsidRPr="00281CD6">
        <w:rPr>
          <w:rFonts w:eastAsia="Times New Roman" w:cs="Times New Roman"/>
          <w:szCs w:val="28"/>
          <w:lang w:eastAsia="ru-RU"/>
        </w:rPr>
        <w:t>благополучия на</w:t>
      </w:r>
      <w:r w:rsidR="00F70ECC" w:rsidRPr="00281CD6">
        <w:rPr>
          <w:rFonts w:eastAsia="Times New Roman" w:cs="Times New Roman"/>
          <w:szCs w:val="28"/>
          <w:lang w:eastAsia="ru-RU"/>
        </w:rPr>
        <w:t xml:space="preserve"> вышеуказанных зонах по благоустройству, санитарному содержанию, организации производственного контроля.</w:t>
      </w:r>
    </w:p>
    <w:p w:rsidR="009577E2" w:rsidRPr="00281CD6" w:rsidRDefault="009577E2" w:rsidP="009577E2">
      <w:pPr>
        <w:rPr>
          <w:rFonts w:eastAsia="Calibri" w:cs="Times New Roman"/>
          <w:spacing w:val="-2"/>
          <w:szCs w:val="28"/>
          <w:lang w:eastAsia="ru-RU"/>
        </w:rPr>
      </w:pPr>
      <w:r w:rsidRPr="00281CD6">
        <w:rPr>
          <w:rFonts w:cs="Times New Roman"/>
          <w:szCs w:val="28"/>
        </w:rPr>
        <w:t xml:space="preserve">Основной задачей на 2021 год является продолжение обеспечения надзора за соблюдением требований законодательства на зонах массового отдыха населения, закрепленных Решением </w:t>
      </w:r>
      <w:r w:rsidR="00F70ECC" w:rsidRPr="00281CD6">
        <w:rPr>
          <w:rFonts w:cs="Times New Roman"/>
          <w:szCs w:val="28"/>
        </w:rPr>
        <w:t>Слуцкого</w:t>
      </w:r>
      <w:r w:rsidRPr="00281CD6">
        <w:rPr>
          <w:rFonts w:cs="Times New Roman"/>
          <w:szCs w:val="28"/>
        </w:rPr>
        <w:t xml:space="preserve"> райисполкома.</w:t>
      </w:r>
    </w:p>
    <w:p w:rsidR="00F75628" w:rsidRPr="00281CD6" w:rsidRDefault="005C206E" w:rsidP="00FF2B5B">
      <w:pPr>
        <w:pStyle w:val="2"/>
        <w:rPr>
          <w:color w:val="auto"/>
        </w:rPr>
      </w:pPr>
      <w:bookmarkStart w:id="29" w:name="_Toc82386943"/>
      <w:r w:rsidRPr="00281CD6">
        <w:rPr>
          <w:color w:val="auto"/>
        </w:rPr>
        <w:t xml:space="preserve">4.6. </w:t>
      </w:r>
      <w:r w:rsidR="00F75628" w:rsidRPr="00281CD6">
        <w:rPr>
          <w:color w:val="auto"/>
        </w:rPr>
        <w:t>Гигиена водоснабжения и водопотребления</w:t>
      </w:r>
      <w:bookmarkEnd w:id="29"/>
    </w:p>
    <w:p w:rsidR="00253186" w:rsidRPr="00281CD6" w:rsidRDefault="00253186" w:rsidP="00253186">
      <w:pPr>
        <w:rPr>
          <w:rFonts w:eastAsia="Calibri" w:cs="Times New Roman"/>
          <w:szCs w:val="28"/>
          <w:lang w:val="be-BY" w:eastAsia="ru-RU"/>
        </w:rPr>
      </w:pPr>
      <w:r w:rsidRPr="00281CD6">
        <w:rPr>
          <w:rFonts w:eastAsia="Calibri" w:cs="Times New Roman"/>
          <w:lang w:val="be-BY" w:eastAsia="ru-RU"/>
        </w:rPr>
        <w:t xml:space="preserve">Анализируя проделанную работу, можно сделать вывод о том,  что в целом по </w:t>
      </w:r>
      <w:r w:rsidR="00F70ECC" w:rsidRPr="00281CD6">
        <w:rPr>
          <w:rFonts w:eastAsia="Calibri" w:cs="Times New Roman"/>
          <w:lang w:val="be-BY" w:eastAsia="ru-RU"/>
        </w:rPr>
        <w:t>Слуцкому</w:t>
      </w:r>
      <w:r w:rsidRPr="00281CD6">
        <w:rPr>
          <w:rFonts w:eastAsia="Calibri" w:cs="Times New Roman"/>
          <w:lang w:val="be-BY" w:eastAsia="ru-RU"/>
        </w:rPr>
        <w:t xml:space="preserve"> району в 2020 году, по сравнению с 2019 годом количество отобранных проб как по микробиологическим, так и по физико</w:t>
      </w:r>
      <w:r w:rsidRPr="00281CD6">
        <w:rPr>
          <w:rFonts w:eastAsia="Calibri" w:cs="Times New Roman"/>
          <w:lang w:eastAsia="ru-RU"/>
        </w:rPr>
        <w:t>-</w:t>
      </w:r>
      <w:r w:rsidRPr="00281CD6">
        <w:rPr>
          <w:rFonts w:eastAsia="Calibri" w:cs="Times New Roman"/>
          <w:lang w:val="be-BY" w:eastAsia="ru-RU"/>
        </w:rPr>
        <w:t>химическим показателям осталось фактически на одном уровне.</w:t>
      </w:r>
      <w:r w:rsidR="00012DBB" w:rsidRPr="00281CD6">
        <w:rPr>
          <w:rFonts w:eastAsia="Calibri" w:cs="Times New Roman"/>
          <w:lang w:val="be-BY" w:eastAsia="ru-RU"/>
        </w:rPr>
        <w:t xml:space="preserve"> </w:t>
      </w:r>
      <w:r w:rsidRPr="00281CD6">
        <w:rPr>
          <w:rFonts w:eastAsia="Calibri" w:cs="Times New Roman"/>
          <w:lang w:val="be-BY" w:eastAsia="ru-RU"/>
        </w:rPr>
        <w:t>Так, в 2020 году обеспечивалась устойчивость качества подаваемой населению питьевой воды по микро</w:t>
      </w:r>
      <w:r w:rsidR="00F70ECC" w:rsidRPr="00281CD6">
        <w:rPr>
          <w:rFonts w:eastAsia="Calibri" w:cs="Times New Roman"/>
          <w:lang w:val="be-BY" w:eastAsia="ru-RU"/>
        </w:rPr>
        <w:t>б</w:t>
      </w:r>
      <w:r w:rsidRPr="00281CD6">
        <w:rPr>
          <w:rFonts w:eastAsia="Calibri" w:cs="Times New Roman"/>
          <w:lang w:val="be-BY" w:eastAsia="ru-RU"/>
        </w:rPr>
        <w:t xml:space="preserve">иологическим показателям. Вместе с тем наибольшее значение </w:t>
      </w:r>
      <w:r w:rsidRPr="00281CD6">
        <w:rPr>
          <w:rFonts w:eastAsia="Calibri" w:cs="Times New Roman"/>
          <w:lang w:val="be-BY" w:eastAsia="ru-RU"/>
        </w:rPr>
        <w:lastRenderedPageBreak/>
        <w:t xml:space="preserve">имеют нестандарные пробы воды по физико-химическим показателям, процент которых в 2020 году снизился и составил из </w:t>
      </w:r>
      <w:r w:rsidR="00B761A7" w:rsidRPr="00281CD6">
        <w:rPr>
          <w:rFonts w:eastAsia="Calibri" w:cs="Times New Roman"/>
          <w:lang w:val="be-BY" w:eastAsia="ru-RU"/>
        </w:rPr>
        <w:t>коммунальных водопроводов</w:t>
      </w:r>
      <w:r w:rsidRPr="00281CD6">
        <w:rPr>
          <w:rFonts w:eastAsia="Calibri" w:cs="Times New Roman"/>
          <w:lang w:val="be-BY" w:eastAsia="ru-RU"/>
        </w:rPr>
        <w:t xml:space="preserve"> </w:t>
      </w:r>
      <w:r w:rsidR="00EE5152" w:rsidRPr="00281CD6">
        <w:rPr>
          <w:rFonts w:eastAsia="Calibri" w:cs="Times New Roman"/>
          <w:lang w:val="be-BY" w:eastAsia="ru-RU"/>
        </w:rPr>
        <w:t>–</w:t>
      </w:r>
      <w:r w:rsidRPr="00281CD6">
        <w:rPr>
          <w:rFonts w:eastAsia="Calibri" w:cs="Times New Roman"/>
          <w:lang w:val="be-BY" w:eastAsia="ru-RU"/>
        </w:rPr>
        <w:t xml:space="preserve"> </w:t>
      </w:r>
      <w:r w:rsidR="00B761A7" w:rsidRPr="00281CD6">
        <w:rPr>
          <w:rFonts w:eastAsia="Calibri" w:cs="Times New Roman"/>
          <w:lang w:val="be-BY" w:eastAsia="ru-RU"/>
        </w:rPr>
        <w:t>7,7</w:t>
      </w:r>
      <w:r w:rsidRPr="00281CD6">
        <w:rPr>
          <w:rFonts w:eastAsia="Calibri" w:cs="Times New Roman"/>
          <w:lang w:val="be-BY" w:eastAsia="ru-RU"/>
        </w:rPr>
        <w:t>% от общего количества отобранных проб, а из</w:t>
      </w:r>
      <w:r w:rsidR="00B761A7" w:rsidRPr="00281CD6">
        <w:rPr>
          <w:rFonts w:eastAsia="Calibri" w:cs="Times New Roman"/>
          <w:lang w:val="be-BY" w:eastAsia="ru-RU"/>
        </w:rPr>
        <w:t xml:space="preserve"> ведомственных</w:t>
      </w:r>
      <w:r w:rsidRPr="00281CD6">
        <w:rPr>
          <w:rFonts w:eastAsia="Calibri" w:cs="Times New Roman"/>
          <w:lang w:val="be-BY" w:eastAsia="ru-RU"/>
        </w:rPr>
        <w:t xml:space="preserve"> водопроводов – </w:t>
      </w:r>
      <w:r w:rsidR="003E7C9C" w:rsidRPr="00281CD6">
        <w:rPr>
          <w:rFonts w:eastAsia="Calibri" w:cs="Times New Roman"/>
          <w:lang w:val="be-BY" w:eastAsia="ru-RU"/>
        </w:rPr>
        <w:t>13,8</w:t>
      </w:r>
      <w:r w:rsidRPr="00281CD6">
        <w:rPr>
          <w:rFonts w:eastAsia="Calibri" w:cs="Times New Roman"/>
          <w:lang w:val="be-BY" w:eastAsia="ru-RU"/>
        </w:rPr>
        <w:t xml:space="preserve">%. </w:t>
      </w:r>
      <w:r w:rsidR="00012DBB" w:rsidRPr="00281CD6">
        <w:rPr>
          <w:rFonts w:eastAsia="Calibri" w:cs="Times New Roman"/>
          <w:i/>
          <w:lang w:val="be-BY" w:eastAsia="ru-RU"/>
        </w:rPr>
        <w:t xml:space="preserve">(в приложении анализ проведен за многолетний период (2013-2020) </w:t>
      </w:r>
      <w:r w:rsidRPr="00281CD6">
        <w:rPr>
          <w:rFonts w:cs="Times New Roman"/>
          <w:szCs w:val="28"/>
        </w:rPr>
        <w:t>Основной задачей на 2021 год является продолжение обеспечения населения питьевой водой, отвечающей гигиеническим нормативам.</w:t>
      </w:r>
    </w:p>
    <w:p w:rsidR="00F75628" w:rsidRPr="00F75628" w:rsidRDefault="005C206E" w:rsidP="00FF2B5B">
      <w:pPr>
        <w:pStyle w:val="2"/>
      </w:pPr>
      <w:bookmarkStart w:id="30" w:name="_Toc82386944"/>
      <w:r>
        <w:t xml:space="preserve">4.7. </w:t>
      </w:r>
      <w:r w:rsidR="00F75628" w:rsidRPr="00F75628">
        <w:t>Гигиеническая оценка состояния сбора и обезвреживания отходов, благоустройства и санитарного состояния населенных пунктов</w:t>
      </w:r>
      <w:bookmarkEnd w:id="30"/>
    </w:p>
    <w:p w:rsidR="00B543D1" w:rsidRPr="00281CD6" w:rsidRDefault="00B543D1" w:rsidP="00B543D1">
      <w:pPr>
        <w:rPr>
          <w:rFonts w:eastAsia="Calibri" w:cs="Times New Roman"/>
          <w:lang w:eastAsia="ru-RU"/>
        </w:rPr>
      </w:pPr>
      <w:r w:rsidRPr="00281CD6">
        <w:rPr>
          <w:rFonts w:eastAsia="Calibri" w:cs="Times New Roman"/>
          <w:lang w:eastAsia="ru-RU"/>
        </w:rPr>
        <w:t xml:space="preserve">Анализируя проделанную работу в части наведения порядка на территории </w:t>
      </w:r>
      <w:r w:rsidR="00B761A7" w:rsidRPr="00281CD6">
        <w:rPr>
          <w:rFonts w:eastAsia="Calibri" w:cs="Times New Roman"/>
          <w:lang w:eastAsia="ru-RU"/>
        </w:rPr>
        <w:t>Слуцкого</w:t>
      </w:r>
      <w:r w:rsidRPr="00281CD6">
        <w:rPr>
          <w:rFonts w:eastAsia="Calibri" w:cs="Times New Roman"/>
          <w:lang w:eastAsia="ru-RU"/>
        </w:rPr>
        <w:t xml:space="preserve"> района за период 2016-2020гг., отмечается устойчивая тенденция к снижению санкционной деятельности</w:t>
      </w:r>
      <w:r w:rsidR="004A460D" w:rsidRPr="00281CD6">
        <w:rPr>
          <w:rFonts w:eastAsia="Calibri" w:cs="Times New Roman"/>
          <w:lang w:eastAsia="ru-RU"/>
        </w:rPr>
        <w:t xml:space="preserve"> в 2020 году составлено 33 протокола об административном правонарушении (65-2019г.)</w:t>
      </w:r>
      <w:r w:rsidRPr="00281CD6">
        <w:rPr>
          <w:rFonts w:eastAsia="Calibri" w:cs="Times New Roman"/>
          <w:lang w:eastAsia="ru-RU"/>
        </w:rPr>
        <w:t xml:space="preserve"> и рост количества выдаваемых рекомендаций в адрес субъектов хозяйствования;</w:t>
      </w:r>
      <w:r w:rsidR="00B17E8D" w:rsidRPr="00281CD6">
        <w:rPr>
          <w:rFonts w:eastAsia="Calibri" w:cs="Times New Roman"/>
          <w:lang w:eastAsia="ru-RU"/>
        </w:rPr>
        <w:t xml:space="preserve"> </w:t>
      </w:r>
      <w:r w:rsidRPr="00281CD6">
        <w:rPr>
          <w:rFonts w:eastAsia="Calibri" w:cs="Times New Roman"/>
          <w:lang w:eastAsia="ru-RU"/>
        </w:rPr>
        <w:t xml:space="preserve">налажена работа со СМИ, а также местными органами самоуправления и ведомствами. </w:t>
      </w:r>
    </w:p>
    <w:p w:rsidR="00B543D1" w:rsidRPr="00281CD6" w:rsidRDefault="00FB632D" w:rsidP="00B543D1">
      <w:pPr>
        <w:rPr>
          <w:rFonts w:eastAsia="Calibri" w:cs="Times New Roman"/>
          <w:lang w:eastAsia="ru-RU"/>
        </w:rPr>
      </w:pPr>
      <w:r w:rsidRPr="00281CD6">
        <w:rPr>
          <w:rFonts w:eastAsia="Calibri" w:cs="Times New Roman"/>
          <w:lang w:eastAsia="ru-RU"/>
        </w:rPr>
        <w:t>В</w:t>
      </w:r>
      <w:r w:rsidR="00B543D1" w:rsidRPr="00281CD6">
        <w:rPr>
          <w:rFonts w:eastAsia="Calibri" w:cs="Times New Roman"/>
          <w:lang w:eastAsia="ru-RU"/>
        </w:rPr>
        <w:t xml:space="preserve"> настоящее время работа службы носит больше рекомендательный характер и направлена на обеспечение санитарно-эпидемиологического благополучия населения, в том числе и путем освещения проблемных вопросов в СМИ</w:t>
      </w:r>
      <w:r w:rsidRPr="00281CD6">
        <w:rPr>
          <w:rFonts w:eastAsia="Calibri" w:cs="Times New Roman"/>
          <w:lang w:eastAsia="ru-RU"/>
        </w:rPr>
        <w:t xml:space="preserve"> </w:t>
      </w:r>
      <w:r w:rsidR="00B543D1" w:rsidRPr="00281CD6">
        <w:rPr>
          <w:rFonts w:eastAsia="Calibri" w:cs="Times New Roman"/>
          <w:lang w:eastAsia="ru-RU"/>
        </w:rPr>
        <w:t>и информирования органов местной исполнительной власти.</w:t>
      </w:r>
    </w:p>
    <w:p w:rsidR="00B543D1" w:rsidRPr="00281CD6" w:rsidRDefault="00B543D1" w:rsidP="00B543D1">
      <w:pPr>
        <w:rPr>
          <w:rFonts w:eastAsia="Calibri" w:cs="Times New Roman"/>
          <w:lang w:eastAsia="ru-RU"/>
        </w:rPr>
      </w:pPr>
      <w:r w:rsidRPr="00281CD6">
        <w:rPr>
          <w:rFonts w:eastAsia="Calibri" w:cs="Times New Roman"/>
          <w:lang w:eastAsia="ru-RU"/>
        </w:rPr>
        <w:t xml:space="preserve">Основной задачей на 2021 год является продолжение обеспечения надзора за соблюдением требований законодательства в части содержания территории населённых пунктов </w:t>
      </w:r>
      <w:r w:rsidR="00B761A7" w:rsidRPr="00281CD6">
        <w:rPr>
          <w:rFonts w:eastAsia="Calibri" w:cs="Times New Roman"/>
          <w:lang w:eastAsia="ru-RU"/>
        </w:rPr>
        <w:t>Слуцкого</w:t>
      </w:r>
      <w:r w:rsidRPr="00281CD6">
        <w:rPr>
          <w:rFonts w:eastAsia="Calibri" w:cs="Times New Roman"/>
          <w:lang w:eastAsia="ru-RU"/>
        </w:rPr>
        <w:t xml:space="preserve"> района.</w:t>
      </w:r>
    </w:p>
    <w:p w:rsidR="00F75628" w:rsidRPr="00F75628" w:rsidRDefault="005C206E" w:rsidP="00FF2B5B">
      <w:pPr>
        <w:pStyle w:val="2"/>
      </w:pPr>
      <w:bookmarkStart w:id="31" w:name="_Toc82386945"/>
      <w:r>
        <w:t xml:space="preserve">4.8. </w:t>
      </w:r>
      <w:r w:rsidR="00F75628" w:rsidRPr="00F75628">
        <w:t>Гигиеническая оценка физических факторов окружающей среды</w:t>
      </w:r>
      <w:bookmarkEnd w:id="31"/>
    </w:p>
    <w:p w:rsidR="00F623D8" w:rsidRPr="00F623D8" w:rsidRDefault="00F623D8" w:rsidP="00F623D8">
      <w:pPr>
        <w:contextualSpacing/>
        <w:rPr>
          <w:szCs w:val="28"/>
        </w:rPr>
      </w:pPr>
      <w:r w:rsidRPr="00F623D8">
        <w:rPr>
          <w:szCs w:val="28"/>
        </w:rPr>
        <w:t>В 2020 продолжен мониторинг атмосферного воздуха и шума для изучения влияния автотранспорта и других внешних факторов на здоровье населения с проведением анализа и подготовкой информации на исполком.</w:t>
      </w:r>
    </w:p>
    <w:p w:rsidR="00F623D8" w:rsidRPr="00F623D8" w:rsidRDefault="00F623D8" w:rsidP="00F623D8">
      <w:pPr>
        <w:contextualSpacing/>
        <w:rPr>
          <w:szCs w:val="28"/>
        </w:rPr>
      </w:pPr>
      <w:r w:rsidRPr="00F623D8">
        <w:rPr>
          <w:szCs w:val="28"/>
        </w:rPr>
        <w:t>В вопросе гигиенической оценки химических и физических факторов системных проблем нет, требуется корректировка объема и кратности лабораторного контроля с дополнительным охватом территорий общественного пользования, жилых зданий при проведении массовых мероприятий вблизи них с учетом появления источников шума.</w:t>
      </w:r>
    </w:p>
    <w:p w:rsidR="000E00B7" w:rsidRPr="00205964" w:rsidRDefault="000E00B7" w:rsidP="000E00B7">
      <w:pPr>
        <w:rPr>
          <w:rFonts w:eastAsia="Calibri" w:cs="Times New Roman"/>
          <w:spacing w:val="-2"/>
          <w:szCs w:val="28"/>
          <w:lang w:eastAsia="ru-RU"/>
        </w:rPr>
      </w:pPr>
      <w:r w:rsidRPr="00A539A3">
        <w:rPr>
          <w:rFonts w:cs="Times New Roman"/>
          <w:szCs w:val="28"/>
        </w:rPr>
        <w:t xml:space="preserve">Основной задачей на 2021 год является продолжение обеспечения </w:t>
      </w:r>
      <w:r w:rsidRPr="00205964">
        <w:rPr>
          <w:rFonts w:cs="Times New Roman"/>
          <w:szCs w:val="28"/>
        </w:rPr>
        <w:t>надзора за соблюдением требований законодательства в части исследования уровней звука в мониторинговых точках.</w:t>
      </w:r>
    </w:p>
    <w:p w:rsidR="00F75628" w:rsidRPr="00F75628" w:rsidRDefault="005C206E" w:rsidP="00FF2B5B">
      <w:pPr>
        <w:pStyle w:val="2"/>
      </w:pPr>
      <w:bookmarkStart w:id="32" w:name="_Toc82386946"/>
      <w:r>
        <w:t xml:space="preserve">4.9. </w:t>
      </w:r>
      <w:r w:rsidR="00F75628" w:rsidRPr="00F75628">
        <w:t>Радиационная гигиена и безопасность</w:t>
      </w:r>
      <w:bookmarkEnd w:id="32"/>
    </w:p>
    <w:p w:rsidR="001A1420" w:rsidRPr="001A1420" w:rsidRDefault="001A1420" w:rsidP="001A1420">
      <w:pPr>
        <w:contextualSpacing/>
        <w:rPr>
          <w:szCs w:val="28"/>
        </w:rPr>
      </w:pPr>
      <w:r w:rsidRPr="001A1420">
        <w:rPr>
          <w:szCs w:val="28"/>
        </w:rPr>
        <w:t xml:space="preserve">На территории Слуцкого района нет населенных пунктов в зоне проживания с периодическим радиационным контролем. </w:t>
      </w:r>
    </w:p>
    <w:p w:rsidR="001A1420" w:rsidRPr="001A1420" w:rsidRDefault="001A1420" w:rsidP="001A1420">
      <w:pPr>
        <w:ind w:firstLine="851"/>
        <w:rPr>
          <w:szCs w:val="28"/>
        </w:rPr>
      </w:pPr>
      <w:r w:rsidRPr="001A1420">
        <w:rPr>
          <w:szCs w:val="28"/>
        </w:rPr>
        <w:t>За 2020 год санитарной службой района исследовано 473 пробы пищевых продуктов, с превышением  РДУ  2 пробы.</w:t>
      </w:r>
    </w:p>
    <w:p w:rsidR="001A1420" w:rsidRPr="001A1420" w:rsidRDefault="001A1420" w:rsidP="001A1420">
      <w:pPr>
        <w:contextualSpacing/>
        <w:rPr>
          <w:szCs w:val="28"/>
        </w:rPr>
      </w:pPr>
      <w:r w:rsidRPr="001A1420">
        <w:rPr>
          <w:szCs w:val="28"/>
        </w:rPr>
        <w:t>Контроль соблюдения требований санитарных правил и норм при работе с источниками ионизирующего облучения ведется на постоянной основе.</w:t>
      </w:r>
    </w:p>
    <w:p w:rsidR="001A1420" w:rsidRPr="001A1420" w:rsidRDefault="001A1420" w:rsidP="001A1420">
      <w:pPr>
        <w:contextualSpacing/>
        <w:rPr>
          <w:szCs w:val="28"/>
        </w:rPr>
      </w:pPr>
      <w:r w:rsidRPr="001A1420">
        <w:rPr>
          <w:szCs w:val="28"/>
        </w:rPr>
        <w:t>К категории «персонал» отнесено 42 работника рентгенкабинетов медучреждений, индивидуальным дозиметрическим контролем охвачены все.</w:t>
      </w:r>
    </w:p>
    <w:p w:rsidR="001A1420" w:rsidRPr="001A1420" w:rsidRDefault="001A1420" w:rsidP="001A1420">
      <w:pPr>
        <w:contextualSpacing/>
        <w:rPr>
          <w:szCs w:val="28"/>
        </w:rPr>
      </w:pPr>
      <w:r w:rsidRPr="001A1420">
        <w:rPr>
          <w:szCs w:val="28"/>
        </w:rPr>
        <w:lastRenderedPageBreak/>
        <w:t>Санитарный надзор осуществлялся за 15 рентгенологическими  кабинетами Слуцкой ЦРБ и Греской участковой больницы. Срок эксплуатации используемых рентген-аппаратов до 10 лет.</w:t>
      </w:r>
    </w:p>
    <w:p w:rsidR="001A1420" w:rsidRPr="001A1420" w:rsidRDefault="001A1420" w:rsidP="001A1420">
      <w:pPr>
        <w:contextualSpacing/>
        <w:rPr>
          <w:szCs w:val="28"/>
        </w:rPr>
      </w:pPr>
      <w:r w:rsidRPr="001A1420">
        <w:rPr>
          <w:szCs w:val="28"/>
        </w:rPr>
        <w:t>Проводится постоянный учет доз, полученных пациентом при рентген-исследованиях, что фиксируется в амбулаторных картах.</w:t>
      </w:r>
    </w:p>
    <w:p w:rsidR="001A1420" w:rsidRPr="001A1420" w:rsidRDefault="001A1420" w:rsidP="001A1420">
      <w:pPr>
        <w:ind w:firstLine="851"/>
        <w:rPr>
          <w:szCs w:val="28"/>
        </w:rPr>
      </w:pPr>
      <w:r w:rsidRPr="001A1420">
        <w:rPr>
          <w:szCs w:val="28"/>
        </w:rPr>
        <w:t>Радиационных аварий в 2020 году на территории Слуцкого района не зарегистрировано.</w:t>
      </w:r>
    </w:p>
    <w:p w:rsidR="001A1420" w:rsidRPr="001A1420" w:rsidRDefault="001A1420" w:rsidP="001A1420">
      <w:pPr>
        <w:ind w:firstLine="851"/>
        <w:rPr>
          <w:szCs w:val="28"/>
        </w:rPr>
      </w:pPr>
      <w:r w:rsidRPr="001A1420">
        <w:rPr>
          <w:szCs w:val="28"/>
        </w:rPr>
        <w:t xml:space="preserve">Результаты радиационного контроля пищевых продуктов, производимых в производственном секторе и в личных подсобных хозяйствах населенных пунктов, расположенных на территории Слуцкого района, свидетельствуют о продолжающейся стабилизации радиационной обстановки. В настоящее время радиационный контроль содержания радионуклидов цезия-137 в лесных ягодах и грибах, мясе диких животных не теряет своей актуальности в целях ограничения доз внутреннего облучения населения. </w:t>
      </w:r>
    </w:p>
    <w:p w:rsidR="001A1420" w:rsidRPr="001A1420" w:rsidRDefault="001A1420" w:rsidP="001A1420">
      <w:pPr>
        <w:ind w:firstLine="851"/>
        <w:rPr>
          <w:szCs w:val="28"/>
        </w:rPr>
      </w:pPr>
      <w:r w:rsidRPr="001A1420">
        <w:rPr>
          <w:szCs w:val="28"/>
        </w:rPr>
        <w:t>На радиационных объектах района обеспечивалось поддержание на возможно низком достижимом уровне индивидуальных доз облучения персонала с учетом социальных и экономических факторов.</w:t>
      </w:r>
    </w:p>
    <w:p w:rsidR="001A1420" w:rsidRPr="001A1420" w:rsidRDefault="001A1420" w:rsidP="001A1420">
      <w:pPr>
        <w:ind w:firstLine="851"/>
        <w:rPr>
          <w:iCs/>
          <w:szCs w:val="28"/>
        </w:rPr>
      </w:pPr>
      <w:r w:rsidRPr="001A1420">
        <w:rPr>
          <w:iCs/>
          <w:szCs w:val="28"/>
        </w:rPr>
        <w:t>В этой связи приоритетными направлениями деятельности санэпидслужбы района по радиационной гигиене в 2020 году являются:</w:t>
      </w:r>
    </w:p>
    <w:p w:rsidR="001A1420" w:rsidRPr="001A1420" w:rsidRDefault="001A1420" w:rsidP="001A1420">
      <w:pPr>
        <w:pStyle w:val="af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1A1420">
        <w:rPr>
          <w:rFonts w:ascii="Times New Roman" w:hAnsi="Times New Roman"/>
          <w:sz w:val="28"/>
          <w:szCs w:val="28"/>
        </w:rPr>
        <w:t>проведение информационной работы среди населения о необходимости проведения радиационного контроля дикорастущих ягод, грибов, заготавливаемых населением, а также мяса животных;</w:t>
      </w:r>
    </w:p>
    <w:p w:rsidR="001A1420" w:rsidRPr="001A1420" w:rsidRDefault="001A1420" w:rsidP="001A1420">
      <w:pPr>
        <w:pStyle w:val="af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1A1420">
        <w:rPr>
          <w:rFonts w:ascii="Times New Roman" w:hAnsi="Times New Roman"/>
          <w:sz w:val="28"/>
          <w:szCs w:val="28"/>
        </w:rPr>
        <w:t>контроль и учет индивидуальных доз внешнего облучения в установленном порядке;</w:t>
      </w:r>
    </w:p>
    <w:p w:rsidR="001A1420" w:rsidRPr="001A1420" w:rsidRDefault="001A1420" w:rsidP="001A1420">
      <w:pPr>
        <w:pStyle w:val="af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1A1420">
        <w:rPr>
          <w:rFonts w:ascii="Times New Roman" w:hAnsi="Times New Roman"/>
          <w:sz w:val="28"/>
          <w:szCs w:val="28"/>
        </w:rPr>
        <w:t>организация и проведение исследований по содержанию радионуклидов в объектах среды обитания человека, пищевых продуктах, питьевой воде;</w:t>
      </w:r>
    </w:p>
    <w:p w:rsidR="001A1420" w:rsidRPr="001A1420" w:rsidRDefault="001A1420" w:rsidP="001A1420">
      <w:pPr>
        <w:pStyle w:val="af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1A1420">
        <w:rPr>
          <w:rFonts w:ascii="Times New Roman" w:hAnsi="Times New Roman"/>
          <w:sz w:val="28"/>
          <w:szCs w:val="28"/>
        </w:rPr>
        <w:t>продолжение контроля за соблюдением санитарных правил, норм и гигиенических нормативов при воздействии ионизирующего излучения на человека в условиях нормальной эксплуатации техногенных источников излучения, в результате радиационной аварии, от природных источников излучения, при медицинском облучении.</w:t>
      </w:r>
    </w:p>
    <w:p w:rsidR="00F75628" w:rsidRPr="00FF2B5B" w:rsidRDefault="005C206E" w:rsidP="001A1420">
      <w:pPr>
        <w:pStyle w:val="2"/>
      </w:pPr>
      <w:bookmarkStart w:id="33" w:name="_Toc82386947"/>
      <w:r>
        <w:t xml:space="preserve">4.10. </w:t>
      </w:r>
      <w:r w:rsidR="00F75628" w:rsidRPr="00FF2B5B">
        <w:t>Гигиена организаций здравоохранения</w:t>
      </w:r>
      <w:bookmarkEnd w:id="33"/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>На надзоре специалистов состоит 71 организация здравоохранения, из них 16 негосударственных организаций здравоохранения, 7 больничных организаций здравоохранения, 47 амбулаторно-поликлинических организаций здравоохранения, 2 прочие организации здравоохранения (станция скорой медицинской помощи и станция переливания крови).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 xml:space="preserve">По состоянию на 01.01.2021 в УЗ «Слуцкая ЦРБ» работает 2081       человек, в том числе врачей 297 и специалистов аптеки 6 человека, средних медработников 1041 человек, младшего медперсонала 369 человека, прочего 368 человека. 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 xml:space="preserve">Квалификационный уровень медработников Слуцкой ЦРБ превышает среднеобластной показатель и составляет – 77,5%  для врачебного звена (203 </w:t>
      </w:r>
      <w:r w:rsidRPr="001A1420">
        <w:rPr>
          <w:szCs w:val="28"/>
        </w:rPr>
        <w:lastRenderedPageBreak/>
        <w:t xml:space="preserve">врача имели категории) и 89,1 для средних медработников (903 средних медработника аттестованы) на различные категории.  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 xml:space="preserve">Развивается такой вид медицинской помощи как работа врачей общей практики (ВОП), по такому принципу функционируют 8 сельских врачебных амбулаторий, 6 участковых больниц. Всего ВОП – 39 специалистов, из них на селе- 15 врачей. 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 xml:space="preserve">Всего в ЦРБ развернуто 862 койки, из которых 225 коек -хирургического профиля, 200 – терапевтического, 65 - педиатрического,  40 - акушерского отделения. На базе ЦРБ работает 11 межрайонных отделений. </w:t>
      </w:r>
    </w:p>
    <w:p w:rsidR="001A1420" w:rsidRPr="001A1420" w:rsidRDefault="001A1420" w:rsidP="001A1420">
      <w:pPr>
        <w:rPr>
          <w:rFonts w:eastAsia="Calibri"/>
          <w:szCs w:val="28"/>
        </w:rPr>
      </w:pPr>
      <w:r w:rsidRPr="001A1420">
        <w:rPr>
          <w:rFonts w:eastAsia="Calibri"/>
          <w:szCs w:val="28"/>
        </w:rPr>
        <w:t xml:space="preserve">Надзорная деятельность за организациями здравоохранения Слуцкого района в 2020 году имела приоритетную профилактическую направленность. </w:t>
      </w:r>
      <w:r w:rsidRPr="001A1420">
        <w:rPr>
          <w:szCs w:val="28"/>
        </w:rPr>
        <w:t xml:space="preserve">В связи с напряженной эпидситуацией по коронавирусной инфекции в 2020 году, значительная доля надзорных мероприятий в основном были сконцентрированы на контроле выполнения требований законодательства по профилактике COVID-19. 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>Всего надзорными мероприятиями охвачено 73,2% объектов государственной формы собственности (41 из 56), проведено 102 мониторинга, 24 административных обхода в составе комиссий, в т.ч. 12 с участием главного государственного санитарного врача района, 46 мероприятий технического, технологического, поверочного характера.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>По итогам контрольных мероприятий нарушения требований санитарно-эпидемиологического законодательства выявлены на 55,4% объектов УЗ «Слуцкая ЦРБ», из них в 7 больничных организациях здравоохранения (100%), в 21 амбулаторно-поликлинических организациях − (65,9%) и 3 прочих ОЗ (ПАО, ССМП, ПТД).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>Структура выявленных нарушений следующая: на всех 7 объектах, в составе которых имеются пищеблоки, выявлялись те или иные нарушения в организации питания пациентов, как и в 2019 году; 31,7% объектов с нарушениями в части дезинфекционно-стерилизационных мероприятий, что ниже на 18,3% по сравнению с 2019г.; 34,2% - нарушения в части мебели, оборудования, что ниже на 12%;, чем в 2019г.; 29,2%- в части уборок, бельевого режима, что ниже на 8,7% по сравнению с прошлым годом; 19,5% - в части условий труда работников, что ниже на 17% по сравнению с 2019г.; 56,1% - в части внутренней отделки, микроклимата (температурно-влажностного режима), воздушной среды, освещения, водоснабжения, водоотведения, что выше на 31%, чем в 2019г.; 9,7% - в части профилактики инфекционных заболеваний, гнойно-септических инфекций, что ниже на 5,3%, чем в 2019г.; 39% - в части выполнения противогололедных мероприятий на прилегающей территории, что почти на уровне прошлого года.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 xml:space="preserve">Оценены 3 негосударственные организации здравоохранения. Структура выявленных нарушений в негосударственных организациях здравоохранения: 66,6% объектов с нарушениями в части дезинфекционно-стерилизационных мероприятий, что выше в 2 раза по сравнению с 2019г., когда было проверено 15 организаций; 33,3% - в части проведения уборок, бельевого режима </w:t>
      </w:r>
      <w:r w:rsidRPr="001A1420">
        <w:rPr>
          <w:szCs w:val="28"/>
        </w:rPr>
        <w:lastRenderedPageBreak/>
        <w:t>установлены в 33,3% от объектов с нарушениями, что почти на уровне 2019г.; 66,6% - в части внутренней отделки, микроклимата, воздушной среды, освещения, водоснабжения, водоотведения, что выше на 46%, чем в прошлом году.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 xml:space="preserve">В УЗ «Слуцкая ЦРБ» для оказания помощи пациентам с коронавирусной инфекцией было развернуто на конец 2020 года 337 коек. Перепрофилировано 5 терапевтических отделений. Всего функционировало 6 инфекционных отделений: инфекционное отделение №1 на 45 коек, из них 20 коек для детей; инфекционные отделения №2. №3, №4, №5, №6 каждое на 60 коек. В отделении анестезиологии и реанимации - 12 коек для оказания медицинской пациентам с инфекцией COVID -19. 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>В ходе оценки организации и проведения санитарно-противоэпидемических мероприятий по инфекции COVID-19 выявлены нарушения, касающиеся: проведения сортировки пациентов на входе (входной фильтр) – 37,5%; разделения маршрутов движения из чистых и контаминированных зон, наличия и оборудования шлюзов – 56,2%; соблюдения условий труда работников, проведения самоконтроля состояния здоровья перед началом работы, выполнения требований биобезопасности медицинским персоналом (обеспечения и использования средств индивидуальной защиты,  санитарной и защитной одежды) - 68,7%; проведения дезинфекционных мероприятий -43,7%</w:t>
      </w:r>
      <w:r w:rsidRPr="001A1420">
        <w:rPr>
          <w:szCs w:val="28"/>
        </w:rPr>
        <w:tab/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>Важная составляющая госсаннадзора - это контроль организации диетического лечебного питания пациентов. За истекший период 2020 года  проверены 7 объектов (100%), имеющих в своем составе пищеблоки: Знаменской УБ, Исернской БСУ, Лядненской БСУ, Беличской УБ, Греской УБ, Первомайской УБ, центральный пищеблок УЗ «Слуцкая ЦРБ».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>Нарушения, выявленные при надзоре за питанием пациентов, касались обращения пищевой продукции без сопроводительных документов, обеспечивающих прослеживаемость и удостоверяющих качество, безопасность; санитарно-эпидемиологических требований к оборудованию и содержанию производственных помещений; не соблюдения условий хранения пищевой продукции и сроков годности, установленных изготовителем; не соблюдения требований к организации питания пациентов, касающихся доставки продуктов, отпуска готовых блюд;  режима мытья столовой посуды;  условий труда работников) в 71,4% случаев.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>Специалистами санитарно-эпидемиологической службы проводились ежемесячно мероприятия технического (технологического, поверочного) характера с отбором проб готовых блюд для лабораторного исследования. Всего за 2020 отобрано 288 проб готовых блюд, исследовано по микробиологическим показателям 112 блюд, по санитарно-химическим – 176. По результатам проведенных исследований качество продукции удовлетворительное. При производственном контроле пищевой продукции несоответствия исследованных блюд нормируемым показателям так же не отмечены.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lastRenderedPageBreak/>
        <w:t xml:space="preserve">          Проблемным вопросом в отношении функционирования организаций здравоохранения является их санитарно-техническое состояние. По итогам проведенных надзорных мероприятий специалистами ГУ «Слуцкий зональный ЦГиЭ» совместно с УЗ «Слуцкая ЦРБ» разработан детальный план мероприятий по улучшению материально – технического оснащения УЗ «Слуцкая ЦРБ» в конце 2019г. Однако в связи с неблагоприятной эпидемиологической обстановкой по коронавурусной инфекции в 2020г., выполнение мероприятий Плана в полной мере реализовать не представилось возможным, т.к. требовались значительные материальные затраты на обеспечение лечебных и противоэпидемических мероприятий.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 xml:space="preserve">Тем не менее, в 2020 в УЗ «Слуцкая ЦРБ» продолжались работы по приведению объектов в надлежащее санитарное состояние: проведен текущий ремонт в палатах гинекологического отделения, палатах лечебно-диагностического корпуса на 180 мест, палатах и лестницы лечебно-диагностического корпуса на 240 мест; ремонт душевой в отделении реабилитации; продолжался ремонт приемного, травматологического, гастроэнтерологического отделений города, терапевтического стационара Греской УБ. Завершены работы в лечебно диагностических корпусах по замене 8 лифтов, ремонту фасадов инфекционного и педиатрического отделений. </w:t>
      </w:r>
    </w:p>
    <w:p w:rsidR="001A1420" w:rsidRPr="001A1420" w:rsidRDefault="001A1420" w:rsidP="001A1420">
      <w:pPr>
        <w:rPr>
          <w:szCs w:val="28"/>
        </w:rPr>
      </w:pPr>
      <w:r w:rsidRPr="001A1420">
        <w:rPr>
          <w:szCs w:val="28"/>
        </w:rPr>
        <w:t>На особом месте стоит вопрос внутренней отделки помещений стационара Беличской УБ, деятельность которого была приостановлена из-за не соответствия отделки требованиям санитарно-эпидемиологического законодательства Республики Беларусь.</w:t>
      </w:r>
    </w:p>
    <w:p w:rsidR="00F75628" w:rsidRPr="00F75628" w:rsidRDefault="00CB4CDE" w:rsidP="00966B0A">
      <w:pPr>
        <w:pStyle w:val="1"/>
      </w:pPr>
      <w:bookmarkStart w:id="34" w:name="_Toc82386948"/>
      <w:r>
        <w:rPr>
          <w:lang w:val="en-US"/>
        </w:rPr>
        <w:t>V</w:t>
      </w:r>
      <w:r w:rsidR="005C206E" w:rsidRPr="005C206E">
        <w:t xml:space="preserve">. </w:t>
      </w:r>
      <w:r w:rsidR="00F75628" w:rsidRPr="00F75628">
        <w:t>ОБЕСПЕЧЕНИЕ САНИТАРНО-ПРОТИВОЭПИДЕМИЧЕСКОЙ УСТОЙЧИВОСТИ ТЕРРИТОРИИ</w:t>
      </w:r>
      <w:bookmarkEnd w:id="34"/>
    </w:p>
    <w:p w:rsidR="00F75628" w:rsidRPr="008B7D1F" w:rsidRDefault="00CB4CDE" w:rsidP="00843B58">
      <w:pPr>
        <w:pStyle w:val="2"/>
        <w:rPr>
          <w:color w:val="auto"/>
        </w:rPr>
      </w:pPr>
      <w:bookmarkStart w:id="35" w:name="_Toc82386949"/>
      <w:r w:rsidRPr="008B7D1F">
        <w:rPr>
          <w:color w:val="auto"/>
        </w:rPr>
        <w:t xml:space="preserve">5.1. </w:t>
      </w:r>
      <w:r w:rsidR="00F75628" w:rsidRPr="008B7D1F">
        <w:rPr>
          <w:color w:val="auto"/>
        </w:rPr>
        <w:t>Эпидемиологический анализ инфекционной заболеваемости</w:t>
      </w:r>
      <w:bookmarkEnd w:id="35"/>
    </w:p>
    <w:p w:rsidR="007B05E7" w:rsidRPr="006C4F46" w:rsidRDefault="007B05E7" w:rsidP="007B05E7">
      <w:pPr>
        <w:contextualSpacing/>
        <w:jc w:val="center"/>
        <w:rPr>
          <w:b/>
          <w:bCs/>
          <w:sz w:val="30"/>
          <w:szCs w:val="30"/>
        </w:rPr>
      </w:pPr>
    </w:p>
    <w:p w:rsidR="007B05E7" w:rsidRPr="007B05E7" w:rsidRDefault="007B05E7" w:rsidP="007B05E7">
      <w:pPr>
        <w:contextualSpacing/>
        <w:rPr>
          <w:szCs w:val="28"/>
        </w:rPr>
      </w:pPr>
      <w:r w:rsidRPr="007B05E7">
        <w:rPr>
          <w:bCs/>
          <w:szCs w:val="28"/>
        </w:rPr>
        <w:t xml:space="preserve">На территории Слуцкого района в 2020 году зарегистрировано всего  31764 случая инфекционных и паразитарных заболеваний, среди которых 31581 случай </w:t>
      </w:r>
      <w:r w:rsidRPr="007B05E7">
        <w:rPr>
          <w:rFonts w:eastAsia="Calibri"/>
          <w:szCs w:val="28"/>
        </w:rPr>
        <w:t>–</w:t>
      </w:r>
      <w:r w:rsidRPr="007B05E7">
        <w:rPr>
          <w:bCs/>
          <w:szCs w:val="28"/>
        </w:rPr>
        <w:t xml:space="preserve"> вирусной этиологии  (99, 43 %); 157 случая </w:t>
      </w:r>
      <w:r w:rsidRPr="007B05E7">
        <w:rPr>
          <w:rFonts w:eastAsia="Calibri"/>
          <w:szCs w:val="28"/>
        </w:rPr>
        <w:t xml:space="preserve">– </w:t>
      </w:r>
      <w:r w:rsidRPr="007B05E7">
        <w:rPr>
          <w:bCs/>
          <w:szCs w:val="28"/>
        </w:rPr>
        <w:t xml:space="preserve">микробной этиологии (0,49 %) и 26 случая </w:t>
      </w:r>
      <w:r w:rsidRPr="007B05E7">
        <w:rPr>
          <w:rFonts w:eastAsia="Calibri"/>
          <w:szCs w:val="28"/>
        </w:rPr>
        <w:t xml:space="preserve">– </w:t>
      </w:r>
      <w:r w:rsidRPr="007B05E7">
        <w:rPr>
          <w:bCs/>
          <w:szCs w:val="28"/>
        </w:rPr>
        <w:t>паразитарной этиологии (0,08 %).</w:t>
      </w:r>
    </w:p>
    <w:p w:rsidR="0077296B" w:rsidRDefault="007B05E7" w:rsidP="007B05E7">
      <w:pPr>
        <w:contextualSpacing/>
        <w:rPr>
          <w:bCs/>
          <w:szCs w:val="28"/>
        </w:rPr>
      </w:pPr>
      <w:r w:rsidRPr="007B05E7">
        <w:rPr>
          <w:bCs/>
          <w:szCs w:val="28"/>
        </w:rPr>
        <w:t>Общая заболеваемость и смертность населения Слуцкого района по инфекционно-паразитарной патологии имеет тенденцию к стабилизации</w:t>
      </w:r>
      <w:r w:rsidR="0077296B">
        <w:rPr>
          <w:bCs/>
          <w:szCs w:val="28"/>
        </w:rPr>
        <w:t>.</w:t>
      </w:r>
    </w:p>
    <w:p w:rsidR="007B05E7" w:rsidRPr="007B05E7" w:rsidRDefault="007B05E7" w:rsidP="007B05E7">
      <w:pPr>
        <w:contextualSpacing/>
        <w:rPr>
          <w:szCs w:val="28"/>
        </w:rPr>
      </w:pPr>
      <w:r w:rsidRPr="007B05E7">
        <w:rPr>
          <w:bCs/>
          <w:szCs w:val="28"/>
        </w:rPr>
        <w:t xml:space="preserve"> </w:t>
      </w:r>
      <w:r w:rsidRPr="007B05E7">
        <w:rPr>
          <w:rFonts w:eastAsia="Calibri"/>
          <w:szCs w:val="28"/>
        </w:rPr>
        <w:t>В целом эпидемиологическая ситуация по основным нозологическим формам инфекционных и паразитарных заболеваний не превышала эпидемический порог.</w:t>
      </w:r>
    </w:p>
    <w:p w:rsidR="007B05E7" w:rsidRPr="007B05E7" w:rsidRDefault="007B05E7" w:rsidP="007B05E7">
      <w:pPr>
        <w:contextualSpacing/>
        <w:rPr>
          <w:rFonts w:eastAsia="Calibri"/>
          <w:szCs w:val="28"/>
        </w:rPr>
      </w:pPr>
      <w:r w:rsidRPr="007B05E7">
        <w:rPr>
          <w:rFonts w:eastAsia="Calibri"/>
          <w:szCs w:val="28"/>
        </w:rPr>
        <w:t xml:space="preserve">Отмечались характерные для инфекционных патологий сезонные колебания.  </w:t>
      </w:r>
    </w:p>
    <w:p w:rsidR="007B05E7" w:rsidRPr="007B05E7" w:rsidRDefault="007B05E7" w:rsidP="007B05E7">
      <w:pPr>
        <w:contextualSpacing/>
        <w:rPr>
          <w:rFonts w:eastAsia="Calibri"/>
          <w:szCs w:val="28"/>
        </w:rPr>
      </w:pPr>
      <w:r w:rsidRPr="007B05E7">
        <w:rPr>
          <w:rFonts w:eastAsia="Calibri"/>
          <w:szCs w:val="28"/>
        </w:rPr>
        <w:t xml:space="preserve">  Вспышки инфекционных заболеваний среди населения и в организованных коллективах не регистрировались более 15 лет.</w:t>
      </w:r>
    </w:p>
    <w:p w:rsidR="007B05E7" w:rsidRPr="003E7C9C" w:rsidRDefault="000A16B6" w:rsidP="007B05E7">
      <w:pPr>
        <w:ind w:firstLine="720"/>
        <w:rPr>
          <w:szCs w:val="28"/>
        </w:rPr>
      </w:pPr>
      <w:r w:rsidRPr="003E7C9C">
        <w:rPr>
          <w:rFonts w:cs="Times New Roman"/>
          <w:b/>
          <w:color w:val="1F3864" w:themeColor="accent5" w:themeShade="80"/>
          <w:szCs w:val="28"/>
        </w:rPr>
        <w:t>Грипп и ОРИ</w:t>
      </w:r>
      <w:r w:rsidR="00CC1D3B" w:rsidRPr="003E7C9C">
        <w:rPr>
          <w:rFonts w:cs="Times New Roman"/>
          <w:b/>
          <w:color w:val="1F3864" w:themeColor="accent5" w:themeShade="80"/>
          <w:szCs w:val="28"/>
        </w:rPr>
        <w:t xml:space="preserve">. </w:t>
      </w:r>
      <w:r w:rsidR="007B05E7" w:rsidRPr="003E7C9C">
        <w:rPr>
          <w:szCs w:val="28"/>
        </w:rPr>
        <w:t xml:space="preserve">В структуре воздушно – капельных инфекций основная доля приходится на острые инфекции верхних дыхательных путей (ОРИ) и грипп (ГПЗ). В 2020 г. заболеваемость в Слуцком районе относительно  в 1,13 </w:t>
      </w:r>
      <w:r w:rsidR="007B05E7" w:rsidRPr="003E7C9C">
        <w:rPr>
          <w:szCs w:val="28"/>
        </w:rPr>
        <w:lastRenderedPageBreak/>
        <w:t xml:space="preserve">раза или на 13% выше областного показателя (542 283 сл. ОРИ или 37 878,8 на 100 000 нас. и 36 сл. гриппа или 2,52 сл. на 100 тыс.): зарегистрировано  38 701 сл. ОРИ или 42 855,87 на 100 тыс. нас. </w:t>
      </w:r>
    </w:p>
    <w:p w:rsidR="001F195B" w:rsidRPr="003E7C9C" w:rsidRDefault="000A16B6" w:rsidP="001F195B">
      <w:pPr>
        <w:rPr>
          <w:szCs w:val="28"/>
        </w:rPr>
      </w:pPr>
      <w:r w:rsidRPr="003E7C9C">
        <w:rPr>
          <w:rFonts w:cs="Times New Roman"/>
          <w:szCs w:val="28"/>
        </w:rPr>
        <w:t xml:space="preserve">В </w:t>
      </w:r>
      <w:r w:rsidR="001F195B" w:rsidRPr="003E7C9C">
        <w:rPr>
          <w:rFonts w:cs="Times New Roman"/>
          <w:szCs w:val="28"/>
        </w:rPr>
        <w:t>Слуцком</w:t>
      </w:r>
      <w:r w:rsidRPr="003E7C9C">
        <w:rPr>
          <w:rFonts w:cs="Times New Roman"/>
          <w:szCs w:val="28"/>
        </w:rPr>
        <w:t xml:space="preserve"> районе </w:t>
      </w:r>
      <w:r w:rsidR="001F195B" w:rsidRPr="003E7C9C">
        <w:rPr>
          <w:rFonts w:cs="Times New Roman"/>
          <w:szCs w:val="28"/>
        </w:rPr>
        <w:t>п</w:t>
      </w:r>
      <w:r w:rsidR="001F195B" w:rsidRPr="003E7C9C">
        <w:rPr>
          <w:szCs w:val="28"/>
        </w:rPr>
        <w:t xml:space="preserve">ротив гриппа в 2020 г. были вакцинированы 36 223  чел. или 40,63% населения: 9 262  ребенка (55,19%) и 26 961 взрослых (36,82 %). </w:t>
      </w:r>
    </w:p>
    <w:p w:rsidR="000A16B6" w:rsidRPr="008B7D1F" w:rsidRDefault="000A16B6" w:rsidP="000A16B6">
      <w:pPr>
        <w:rPr>
          <w:rFonts w:eastAsiaTheme="minorEastAsia" w:cs="Times New Roman"/>
          <w:szCs w:val="28"/>
        </w:rPr>
      </w:pPr>
      <w:r w:rsidRPr="008B7D1F">
        <w:rPr>
          <w:rFonts w:eastAsiaTheme="minorEastAsia" w:cs="Times New Roman"/>
          <w:szCs w:val="28"/>
        </w:rPr>
        <w:t>Направлени</w:t>
      </w:r>
      <w:r w:rsidR="00CA3B35" w:rsidRPr="008B7D1F">
        <w:rPr>
          <w:rFonts w:eastAsiaTheme="minorEastAsia" w:cs="Times New Roman"/>
          <w:szCs w:val="28"/>
        </w:rPr>
        <w:t xml:space="preserve">е деятельности на 2021 – </w:t>
      </w:r>
      <w:r w:rsidRPr="008B7D1F">
        <w:rPr>
          <w:rFonts w:eastAsiaTheme="minorEastAsia" w:cs="Times New Roman"/>
          <w:szCs w:val="28"/>
        </w:rPr>
        <w:t>дальнейшее продолжение тактики иммунизации против гриппа, в том числе выделение дополнительных финансовых средств для закупки противогриппозных вакцин для вакцинации работников предприятий как за счет местного бюджета, так и за сч</w:t>
      </w:r>
      <w:r w:rsidR="00CC1D3B" w:rsidRPr="008B7D1F">
        <w:rPr>
          <w:rFonts w:eastAsiaTheme="minorEastAsia" w:cs="Times New Roman"/>
          <w:szCs w:val="28"/>
        </w:rPr>
        <w:t>ет предприятий и организаций.</w:t>
      </w:r>
    </w:p>
    <w:p w:rsidR="000A16B6" w:rsidRPr="000A16B6" w:rsidRDefault="00551D62" w:rsidP="001F195B">
      <w:pPr>
        <w:tabs>
          <w:tab w:val="left" w:pos="567"/>
        </w:tabs>
        <w:rPr>
          <w:rFonts w:cs="Times New Roman"/>
          <w:szCs w:val="28"/>
        </w:rPr>
      </w:pPr>
      <w:r w:rsidRPr="00551D62">
        <w:rPr>
          <w:rFonts w:cs="Times New Roman"/>
          <w:b/>
          <w:color w:val="1F3864" w:themeColor="accent5" w:themeShade="80"/>
          <w:szCs w:val="28"/>
        </w:rPr>
        <w:t>Туберкулез</w:t>
      </w:r>
      <w:r w:rsidR="00CC1D3B">
        <w:rPr>
          <w:rFonts w:cs="Times New Roman"/>
          <w:b/>
          <w:color w:val="1F3864" w:themeColor="accent5" w:themeShade="80"/>
          <w:szCs w:val="28"/>
        </w:rPr>
        <w:t xml:space="preserve">. </w:t>
      </w:r>
      <w:r w:rsidR="001F195B" w:rsidRPr="001F195B">
        <w:rPr>
          <w:szCs w:val="28"/>
        </w:rPr>
        <w:t>Заболеваемость туберкулезом  в Слуцком районе имеет тенденцию к снижению  с 2002 года.</w:t>
      </w:r>
    </w:p>
    <w:p w:rsidR="000A16B6" w:rsidRPr="000A16B6" w:rsidRDefault="000A16B6" w:rsidP="000A16B6">
      <w:pPr>
        <w:rPr>
          <w:rFonts w:cs="Times New Roman"/>
          <w:szCs w:val="28"/>
        </w:rPr>
      </w:pPr>
      <w:r w:rsidRPr="008B7D1F">
        <w:rPr>
          <w:rFonts w:cs="Times New Roman"/>
          <w:szCs w:val="28"/>
        </w:rPr>
        <w:t>Задачи на 2021 год</w:t>
      </w:r>
      <w:r w:rsidRPr="001F195B">
        <w:rPr>
          <w:rFonts w:cs="Times New Roman"/>
          <w:color w:val="C00000"/>
          <w:szCs w:val="28"/>
        </w:rPr>
        <w:t xml:space="preserve"> </w:t>
      </w:r>
      <w:r w:rsidRPr="000A16B6">
        <w:rPr>
          <w:rFonts w:cs="Times New Roman"/>
          <w:szCs w:val="28"/>
        </w:rPr>
        <w:t>по туберкулезу:</w:t>
      </w:r>
      <w:r w:rsidR="00882D92">
        <w:rPr>
          <w:rFonts w:cs="Times New Roman"/>
          <w:szCs w:val="28"/>
        </w:rPr>
        <w:t xml:space="preserve"> </w:t>
      </w:r>
      <w:r w:rsidRPr="000A16B6">
        <w:rPr>
          <w:rFonts w:cs="Times New Roman"/>
          <w:szCs w:val="28"/>
        </w:rPr>
        <w:t xml:space="preserve">обеспечить контроль за выполнением прогнозируемых показателей министерства здравоохранения по туберкулезу </w:t>
      </w:r>
      <w:r w:rsidR="00882D92">
        <w:rPr>
          <w:rFonts w:cs="Times New Roman"/>
          <w:szCs w:val="28"/>
        </w:rPr>
        <w:br/>
      </w:r>
      <w:r w:rsidRPr="000A16B6">
        <w:rPr>
          <w:rFonts w:cs="Times New Roman"/>
          <w:szCs w:val="28"/>
        </w:rPr>
        <w:t xml:space="preserve">в </w:t>
      </w:r>
      <w:r w:rsidR="00BF1BE5">
        <w:rPr>
          <w:rFonts w:cs="Times New Roman"/>
          <w:szCs w:val="28"/>
        </w:rPr>
        <w:t>Слуцком</w:t>
      </w:r>
      <w:r w:rsidRPr="000A16B6">
        <w:rPr>
          <w:rFonts w:cs="Times New Roman"/>
          <w:szCs w:val="28"/>
        </w:rPr>
        <w:t xml:space="preserve"> районе; продолжить контроль за своевременностью и полнотой охвата прививками и иммунодиагностикой туберкулёза подлежащего контингента детского населения и подростков.</w:t>
      </w:r>
    </w:p>
    <w:p w:rsidR="000A16B6" w:rsidRPr="008B7D1F" w:rsidRDefault="000A16B6" w:rsidP="00CC1D3B">
      <w:pPr>
        <w:tabs>
          <w:tab w:val="left" w:pos="567"/>
        </w:tabs>
        <w:rPr>
          <w:rFonts w:cs="Times New Roman"/>
          <w:szCs w:val="28"/>
        </w:rPr>
      </w:pPr>
      <w:r w:rsidRPr="00551D62">
        <w:rPr>
          <w:rFonts w:cs="Times New Roman"/>
          <w:b/>
          <w:color w:val="1F3864" w:themeColor="accent5" w:themeShade="80"/>
          <w:szCs w:val="28"/>
        </w:rPr>
        <w:t>Природно-очаговые и зооантропонозные инфекции</w:t>
      </w:r>
      <w:r w:rsidR="00CC1D3B">
        <w:rPr>
          <w:rFonts w:cs="Times New Roman"/>
          <w:b/>
          <w:color w:val="1F3864" w:themeColor="accent5" w:themeShade="80"/>
          <w:szCs w:val="28"/>
        </w:rPr>
        <w:t xml:space="preserve">. </w:t>
      </w:r>
      <w:r w:rsidRPr="008B7D1F">
        <w:rPr>
          <w:rFonts w:cs="Times New Roman"/>
          <w:szCs w:val="28"/>
        </w:rPr>
        <w:t xml:space="preserve">За 2020 год на территории </w:t>
      </w:r>
      <w:r w:rsidR="00BF1BE5" w:rsidRPr="008B7D1F">
        <w:rPr>
          <w:rFonts w:cs="Times New Roman"/>
          <w:szCs w:val="28"/>
        </w:rPr>
        <w:t>Слуцкого</w:t>
      </w:r>
      <w:r w:rsidRPr="008B7D1F">
        <w:rPr>
          <w:rFonts w:cs="Times New Roman"/>
          <w:szCs w:val="28"/>
        </w:rPr>
        <w:t xml:space="preserve"> района больных бруцеллезом, сибирской язвой, туляремией, рабической инфекцией, иерсиниозом, лептоспирозом не зарегистрировано. </w:t>
      </w:r>
    </w:p>
    <w:p w:rsidR="000A16B6" w:rsidRPr="008B7D1F" w:rsidRDefault="000A16B6" w:rsidP="000A16B6">
      <w:pPr>
        <w:rPr>
          <w:rFonts w:cs="Times New Roman"/>
          <w:szCs w:val="28"/>
        </w:rPr>
      </w:pPr>
      <w:r w:rsidRPr="008B7D1F">
        <w:rPr>
          <w:rFonts w:cs="Times New Roman"/>
          <w:szCs w:val="28"/>
        </w:rPr>
        <w:t xml:space="preserve">За 2020 год зарегистрировано </w:t>
      </w:r>
      <w:r w:rsidR="00BF1BE5" w:rsidRPr="008B7D1F">
        <w:rPr>
          <w:rFonts w:cs="Times New Roman"/>
          <w:szCs w:val="28"/>
        </w:rPr>
        <w:t>9</w:t>
      </w:r>
      <w:r w:rsidRPr="008B7D1F">
        <w:rPr>
          <w:rFonts w:cs="Times New Roman"/>
          <w:szCs w:val="28"/>
        </w:rPr>
        <w:t xml:space="preserve"> лабораторно подтвержденных случая бешенства животных</w:t>
      </w:r>
      <w:r w:rsidR="00BF1BE5" w:rsidRPr="008B7D1F">
        <w:rPr>
          <w:rFonts w:cs="Times New Roman"/>
          <w:szCs w:val="28"/>
        </w:rPr>
        <w:t>,</w:t>
      </w:r>
      <w:r w:rsidRPr="008B7D1F">
        <w:rPr>
          <w:rFonts w:cs="Times New Roman"/>
          <w:szCs w:val="28"/>
        </w:rPr>
        <w:t xml:space="preserve">  в то время как в 2019 году был зарегистрирова</w:t>
      </w:r>
      <w:r w:rsidR="00694A3D" w:rsidRPr="008B7D1F">
        <w:rPr>
          <w:rFonts w:cs="Times New Roman"/>
          <w:szCs w:val="28"/>
        </w:rPr>
        <w:t xml:space="preserve">но </w:t>
      </w:r>
      <w:r w:rsidR="00BF1BE5" w:rsidRPr="008B7D1F">
        <w:rPr>
          <w:rFonts w:cs="Times New Roman"/>
          <w:szCs w:val="28"/>
        </w:rPr>
        <w:t>6</w:t>
      </w:r>
      <w:r w:rsidR="00694A3D" w:rsidRPr="008B7D1F">
        <w:rPr>
          <w:rFonts w:cs="Times New Roman"/>
          <w:szCs w:val="28"/>
        </w:rPr>
        <w:t xml:space="preserve"> случая</w:t>
      </w:r>
      <w:r w:rsidRPr="008B7D1F">
        <w:rPr>
          <w:rFonts w:cs="Times New Roman"/>
          <w:szCs w:val="28"/>
        </w:rPr>
        <w:t xml:space="preserve">. </w:t>
      </w:r>
    </w:p>
    <w:p w:rsidR="000A16B6" w:rsidRPr="008B7D1F" w:rsidRDefault="000A16B6" w:rsidP="000A16B6">
      <w:pPr>
        <w:rPr>
          <w:rFonts w:cs="Times New Roman"/>
          <w:szCs w:val="28"/>
        </w:rPr>
      </w:pPr>
      <w:r w:rsidRPr="008B7D1F">
        <w:rPr>
          <w:rFonts w:cs="Times New Roman"/>
          <w:szCs w:val="28"/>
        </w:rPr>
        <w:t xml:space="preserve">Бешенство лабораторно подтверждено у </w:t>
      </w:r>
      <w:r w:rsidR="00BF1BE5" w:rsidRPr="008B7D1F">
        <w:rPr>
          <w:rFonts w:cs="Times New Roman"/>
          <w:szCs w:val="28"/>
        </w:rPr>
        <w:t>диких животных: 51,4%</w:t>
      </w:r>
      <w:r w:rsidRPr="008B7D1F">
        <w:rPr>
          <w:rFonts w:cs="Times New Roman"/>
          <w:szCs w:val="28"/>
        </w:rPr>
        <w:t xml:space="preserve"> лисиц, </w:t>
      </w:r>
      <w:r w:rsidR="00BF1BE5" w:rsidRPr="008B7D1F">
        <w:rPr>
          <w:rFonts w:cs="Times New Roman"/>
          <w:szCs w:val="28"/>
        </w:rPr>
        <w:t xml:space="preserve">2,3 % енотовидные собаки, на долю сельскохозяйственных животных (КРС) 16,4 %, домашних животных 24,8%. </w:t>
      </w:r>
    </w:p>
    <w:p w:rsidR="000A16B6" w:rsidRPr="008B7D1F" w:rsidRDefault="000A16B6" w:rsidP="000A16B6">
      <w:pPr>
        <w:rPr>
          <w:rFonts w:cs="Times New Roman"/>
          <w:szCs w:val="28"/>
        </w:rPr>
      </w:pPr>
      <w:r w:rsidRPr="008B7D1F">
        <w:rPr>
          <w:rFonts w:cs="Times New Roman"/>
          <w:szCs w:val="28"/>
        </w:rPr>
        <w:t xml:space="preserve">Только благодаря настороженности населения к рабической инфекции </w:t>
      </w:r>
      <w:r w:rsidR="00694A3D" w:rsidRPr="008B7D1F">
        <w:rPr>
          <w:rFonts w:cs="Times New Roman"/>
          <w:szCs w:val="28"/>
        </w:rPr>
        <w:br/>
      </w:r>
      <w:r w:rsidRPr="008B7D1F">
        <w:rPr>
          <w:rFonts w:cs="Times New Roman"/>
          <w:szCs w:val="28"/>
        </w:rPr>
        <w:t>и слаженной работы всех заинтересованных служб, в первую очередь лечебной сети района на протяжении многих лет случаи заболевания бешенством среди людей не регистрируются.</w:t>
      </w:r>
    </w:p>
    <w:p w:rsidR="000A16B6" w:rsidRPr="008B7D1F" w:rsidRDefault="000A16B6" w:rsidP="000A16B6">
      <w:pPr>
        <w:rPr>
          <w:rFonts w:cs="Times New Roman"/>
          <w:szCs w:val="28"/>
        </w:rPr>
      </w:pPr>
      <w:r w:rsidRPr="008B7D1F">
        <w:rPr>
          <w:rFonts w:cs="Times New Roman"/>
          <w:szCs w:val="28"/>
        </w:rPr>
        <w:t xml:space="preserve">В структуре обратившихся за антирабической помощью наибольший удельный вес принадлежит лицам, пострадавшим от домашних животных (собак и кошек) – </w:t>
      </w:r>
      <w:r w:rsidR="00BF1BE5" w:rsidRPr="008B7D1F">
        <w:rPr>
          <w:rFonts w:cs="Times New Roman"/>
          <w:szCs w:val="28"/>
        </w:rPr>
        <w:t>59,51</w:t>
      </w:r>
      <w:r w:rsidRPr="008B7D1F">
        <w:rPr>
          <w:rFonts w:cs="Times New Roman"/>
          <w:szCs w:val="28"/>
        </w:rPr>
        <w:t xml:space="preserve">%, показатель на 2% ниже уровня прошлого года. От безнадзорных кошек и собак пострадало </w:t>
      </w:r>
      <w:r w:rsidR="00BF1BE5" w:rsidRPr="008B7D1F">
        <w:rPr>
          <w:rFonts w:cs="Times New Roman"/>
          <w:szCs w:val="28"/>
        </w:rPr>
        <w:t>25,91</w:t>
      </w:r>
      <w:r w:rsidRPr="008B7D1F">
        <w:rPr>
          <w:rFonts w:cs="Times New Roman"/>
          <w:szCs w:val="28"/>
        </w:rPr>
        <w:t xml:space="preserve">% из числа обратившихся, </w:t>
      </w:r>
      <w:r w:rsidR="00BF1BE5" w:rsidRPr="008B7D1F">
        <w:rPr>
          <w:rFonts w:cs="Times New Roman"/>
          <w:szCs w:val="28"/>
        </w:rPr>
        <w:t>в 2019г.- 29,7%.</w:t>
      </w:r>
      <w:r w:rsidRPr="008B7D1F">
        <w:rPr>
          <w:rFonts w:cs="Times New Roman"/>
          <w:szCs w:val="28"/>
        </w:rPr>
        <w:t xml:space="preserve">  На долю пострадавших от диких животных приходится 4,</w:t>
      </w:r>
      <w:r w:rsidR="00BF1BE5" w:rsidRPr="008B7D1F">
        <w:rPr>
          <w:rFonts w:cs="Times New Roman"/>
          <w:szCs w:val="28"/>
        </w:rPr>
        <w:t>45</w:t>
      </w:r>
      <w:r w:rsidRPr="008B7D1F">
        <w:rPr>
          <w:rFonts w:cs="Times New Roman"/>
          <w:szCs w:val="28"/>
        </w:rPr>
        <w:t xml:space="preserve">% обратившихся, что </w:t>
      </w:r>
      <w:r w:rsidR="00BF1BE5" w:rsidRPr="008B7D1F">
        <w:rPr>
          <w:rFonts w:cs="Times New Roman"/>
          <w:szCs w:val="28"/>
        </w:rPr>
        <w:t>ниже</w:t>
      </w:r>
      <w:r w:rsidRPr="008B7D1F">
        <w:rPr>
          <w:rFonts w:cs="Times New Roman"/>
          <w:szCs w:val="28"/>
        </w:rPr>
        <w:t xml:space="preserve"> прошлого года</w:t>
      </w:r>
      <w:r w:rsidR="00BF1BE5" w:rsidRPr="008B7D1F">
        <w:rPr>
          <w:rFonts w:cs="Times New Roman"/>
          <w:szCs w:val="28"/>
        </w:rPr>
        <w:t>.</w:t>
      </w:r>
      <w:r w:rsidRPr="008B7D1F">
        <w:rPr>
          <w:rFonts w:cs="Times New Roman"/>
          <w:szCs w:val="28"/>
        </w:rPr>
        <w:t xml:space="preserve"> От контакта с сельскохозяйственными животными в 2020 году пострадало </w:t>
      </w:r>
      <w:r w:rsidR="00BF1BE5" w:rsidRPr="008B7D1F">
        <w:rPr>
          <w:rFonts w:cs="Times New Roman"/>
          <w:szCs w:val="28"/>
        </w:rPr>
        <w:t>10,12%</w:t>
      </w:r>
      <w:r w:rsidRPr="008B7D1F">
        <w:rPr>
          <w:rFonts w:cs="Times New Roman"/>
          <w:szCs w:val="28"/>
        </w:rPr>
        <w:t xml:space="preserve">, в 2019 году </w:t>
      </w:r>
      <w:r w:rsidR="00BF1BE5" w:rsidRPr="008B7D1F">
        <w:rPr>
          <w:rFonts w:cs="Times New Roman"/>
          <w:szCs w:val="28"/>
        </w:rPr>
        <w:t>0,99%</w:t>
      </w:r>
      <w:r w:rsidRPr="008B7D1F">
        <w:rPr>
          <w:rFonts w:cs="Times New Roman"/>
          <w:szCs w:val="28"/>
        </w:rPr>
        <w:t>.</w:t>
      </w:r>
    </w:p>
    <w:p w:rsidR="00070159" w:rsidRPr="008B7D1F" w:rsidRDefault="000A16B6" w:rsidP="00070159">
      <w:pPr>
        <w:rPr>
          <w:rFonts w:cs="Times New Roman"/>
          <w:szCs w:val="28"/>
        </w:rPr>
      </w:pPr>
      <w:r w:rsidRPr="008B7D1F">
        <w:rPr>
          <w:rFonts w:cs="Times New Roman"/>
          <w:szCs w:val="28"/>
        </w:rPr>
        <w:t>Задачи на 2021 год:</w:t>
      </w:r>
      <w:r w:rsidR="00235703" w:rsidRPr="008B7D1F">
        <w:rPr>
          <w:rFonts w:cs="Times New Roman"/>
          <w:szCs w:val="28"/>
        </w:rPr>
        <w:t xml:space="preserve"> </w:t>
      </w:r>
      <w:r w:rsidR="00694A3D" w:rsidRPr="008B7D1F">
        <w:rPr>
          <w:rFonts w:cs="Times New Roman"/>
          <w:szCs w:val="28"/>
        </w:rPr>
        <w:t>п</w:t>
      </w:r>
      <w:r w:rsidRPr="008B7D1F">
        <w:rPr>
          <w:rFonts w:cs="Times New Roman"/>
          <w:szCs w:val="28"/>
        </w:rPr>
        <w:t xml:space="preserve">роведение встреч с населением, работниками производственных организаций с целью проведения информационно-разъяснительной работы по профилактике и ранним признакам природно-очаговых заболеваний; </w:t>
      </w:r>
      <w:r w:rsidR="00694A3D" w:rsidRPr="008B7D1F">
        <w:rPr>
          <w:rFonts w:cs="Times New Roman"/>
          <w:szCs w:val="28"/>
        </w:rPr>
        <w:t>п</w:t>
      </w:r>
      <w:r w:rsidRPr="008B7D1F">
        <w:rPr>
          <w:rFonts w:cs="Times New Roman"/>
          <w:szCs w:val="28"/>
        </w:rPr>
        <w:t xml:space="preserve">овышение грамотности широких кругов населения путем проведения разъяснительной работы по профилактике бешенства с </w:t>
      </w:r>
      <w:r w:rsidRPr="008B7D1F">
        <w:rPr>
          <w:rFonts w:cs="Times New Roman"/>
          <w:szCs w:val="28"/>
        </w:rPr>
        <w:lastRenderedPageBreak/>
        <w:t>целью недопущения заболеваемости людей рабической инфекцией;</w:t>
      </w:r>
      <w:r w:rsidR="00235703" w:rsidRPr="008B7D1F">
        <w:rPr>
          <w:rFonts w:cs="Times New Roman"/>
          <w:szCs w:val="28"/>
        </w:rPr>
        <w:t xml:space="preserve"> </w:t>
      </w:r>
      <w:r w:rsidR="00694A3D" w:rsidRPr="008B7D1F">
        <w:rPr>
          <w:rFonts w:cs="Times New Roman"/>
          <w:szCs w:val="28"/>
        </w:rPr>
        <w:t>к</w:t>
      </w:r>
      <w:r w:rsidRPr="008B7D1F">
        <w:rPr>
          <w:rFonts w:cs="Times New Roman"/>
          <w:szCs w:val="28"/>
        </w:rPr>
        <w:t>онтроль за своевременным проведением вакцинации против бешенства домашних животных;</w:t>
      </w:r>
      <w:r w:rsidR="00235703" w:rsidRPr="008B7D1F">
        <w:rPr>
          <w:rFonts w:cs="Times New Roman"/>
          <w:szCs w:val="28"/>
        </w:rPr>
        <w:t xml:space="preserve"> </w:t>
      </w:r>
      <w:r w:rsidR="00694A3D" w:rsidRPr="008B7D1F">
        <w:rPr>
          <w:rFonts w:cs="Times New Roman"/>
          <w:szCs w:val="28"/>
        </w:rPr>
        <w:t>а</w:t>
      </w:r>
      <w:r w:rsidRPr="008B7D1F">
        <w:rPr>
          <w:rFonts w:cs="Times New Roman"/>
          <w:szCs w:val="28"/>
        </w:rPr>
        <w:t>ктивизация работы по отлову безнадзорных животных с целью недопущения формирования ан</w:t>
      </w:r>
      <w:r w:rsidR="00694A3D" w:rsidRPr="008B7D1F">
        <w:rPr>
          <w:rFonts w:cs="Times New Roman"/>
          <w:szCs w:val="28"/>
        </w:rPr>
        <w:t>тропургических очагов бешенства;</w:t>
      </w:r>
      <w:r w:rsidR="00235703" w:rsidRPr="008B7D1F">
        <w:rPr>
          <w:rFonts w:cs="Times New Roman"/>
          <w:szCs w:val="28"/>
        </w:rPr>
        <w:t xml:space="preserve"> </w:t>
      </w:r>
      <w:r w:rsidR="00694A3D" w:rsidRPr="008B7D1F">
        <w:rPr>
          <w:rFonts w:cs="Times New Roman"/>
          <w:szCs w:val="28"/>
        </w:rPr>
        <w:t>п</w:t>
      </w:r>
      <w:r w:rsidRPr="008B7D1F">
        <w:rPr>
          <w:rFonts w:cs="Times New Roman"/>
          <w:szCs w:val="28"/>
        </w:rPr>
        <w:t>ривлечение граждан к административной ответственности за нарушение правил содержания домашних животных;</w:t>
      </w:r>
      <w:r w:rsidR="00235703" w:rsidRPr="008B7D1F">
        <w:rPr>
          <w:rFonts w:cs="Times New Roman"/>
          <w:szCs w:val="28"/>
        </w:rPr>
        <w:t xml:space="preserve"> </w:t>
      </w:r>
      <w:r w:rsidR="00694A3D" w:rsidRPr="008B7D1F">
        <w:rPr>
          <w:rFonts w:cs="Times New Roman"/>
          <w:szCs w:val="28"/>
        </w:rPr>
        <w:t>а</w:t>
      </w:r>
      <w:r w:rsidRPr="008B7D1F">
        <w:rPr>
          <w:rFonts w:cs="Times New Roman"/>
          <w:szCs w:val="28"/>
        </w:rPr>
        <w:t>ктивизация работы органов местной исполнительной власти по вопросам регистрации домашних животных, проведению контроля за соблюдением правил содержания домашних животных.</w:t>
      </w:r>
      <w:bookmarkStart w:id="36" w:name="_Toc77604682"/>
      <w:bookmarkStart w:id="37" w:name="_Hlk8654571"/>
    </w:p>
    <w:p w:rsidR="000A16B6" w:rsidRPr="00D54A87" w:rsidRDefault="00070159" w:rsidP="00070159">
      <w:pPr>
        <w:rPr>
          <w:rFonts w:cs="Times New Roman"/>
          <w:b/>
          <w:color w:val="1F3864" w:themeColor="accent5" w:themeShade="80"/>
          <w:szCs w:val="28"/>
        </w:rPr>
      </w:pPr>
      <w:r w:rsidRPr="00D54A87">
        <w:rPr>
          <w:rFonts w:cs="Times New Roman"/>
          <w:b/>
          <w:color w:val="1F3864" w:themeColor="accent5" w:themeShade="80"/>
          <w:szCs w:val="28"/>
        </w:rPr>
        <w:t>Брюшной тиф и паратифы</w:t>
      </w:r>
      <w:bookmarkEnd w:id="36"/>
      <w:r w:rsidRPr="00D54A87">
        <w:rPr>
          <w:rFonts w:cs="Times New Roman"/>
          <w:b/>
          <w:color w:val="1F3864" w:themeColor="accent5" w:themeShade="80"/>
          <w:szCs w:val="28"/>
        </w:rPr>
        <w:t xml:space="preserve">. </w:t>
      </w:r>
      <w:r w:rsidR="000A16B6" w:rsidRPr="00D54A87">
        <w:rPr>
          <w:rFonts w:cs="Times New Roman"/>
          <w:szCs w:val="28"/>
        </w:rPr>
        <w:t>Заболеваемость брюшным тифом и паратифами на территории Минского района на протяжении 10 лет не регистрировалась.</w:t>
      </w:r>
    </w:p>
    <w:p w:rsidR="001F195B" w:rsidRPr="001F195B" w:rsidRDefault="00070159" w:rsidP="001F195B">
      <w:pPr>
        <w:contextualSpacing/>
        <w:rPr>
          <w:szCs w:val="28"/>
        </w:rPr>
      </w:pPr>
      <w:r w:rsidRPr="00694A3D">
        <w:rPr>
          <w:rFonts w:cs="Times New Roman"/>
          <w:b/>
          <w:color w:val="1F3864" w:themeColor="accent5" w:themeShade="80"/>
          <w:szCs w:val="28"/>
        </w:rPr>
        <w:t>Острые кишечные заболевания</w:t>
      </w:r>
      <w:r>
        <w:rPr>
          <w:rFonts w:cs="Times New Roman"/>
          <w:b/>
          <w:color w:val="1F3864" w:themeColor="accent5" w:themeShade="80"/>
          <w:szCs w:val="28"/>
        </w:rPr>
        <w:t xml:space="preserve">. </w:t>
      </w:r>
      <w:bookmarkEnd w:id="37"/>
      <w:r w:rsidR="001F195B" w:rsidRPr="001F195B">
        <w:rPr>
          <w:rFonts w:eastAsia="Calibri"/>
          <w:szCs w:val="28"/>
        </w:rPr>
        <w:t xml:space="preserve">В Слуцком районе как и по Республике Беларусь в целом  отмечаются снижение заболеваемости по сумме острыми кишечными инфекциями (далее ОКИ) на 23% по сравнению с 2019 годом. Показатель на 100 тысяч населения составил  57,58 % против 75,57 случаев в 2019 г. 84, 62 % ОКИ вирусной этиологии.  Зафиксирован орст  заболеваемости ОКИ ротавирусной этиологии в 2. 6 раза по сравнению с предыдущим годом, показатель заболеваемости составил 48, 72 на 100 тыс. населения (2019 -18, 66 сл.). 3 случая гастроэнтероколитов неуточненной этиологии, показатель заболеваемости составил 3,32 случаев на 100 тысяч населения (в 2019 г. - 37,33 на 100 тыс.). В общей структуре удельный вес ротавирусных кишечных инфекций составил  84, 6 %. </w:t>
      </w:r>
    </w:p>
    <w:p w:rsidR="001F195B" w:rsidRPr="001F195B" w:rsidRDefault="001F195B" w:rsidP="001F195B">
      <w:pPr>
        <w:contextualSpacing/>
        <w:rPr>
          <w:szCs w:val="28"/>
        </w:rPr>
      </w:pPr>
      <w:r w:rsidRPr="001F195B">
        <w:rPr>
          <w:rFonts w:eastAsia="Calibri"/>
          <w:szCs w:val="28"/>
        </w:rPr>
        <w:t xml:space="preserve">Заболеваемость ОКИ регистрировалась чаще среди городского населения, в 2, 7  раза выше, чем среди сельского. Показатель заболеваемости соответственно 67,18 на 100 тысяч населения и 24,48 на 100 тысяч населения. </w:t>
      </w:r>
      <w:r w:rsidRPr="001F195B">
        <w:rPr>
          <w:szCs w:val="28"/>
        </w:rPr>
        <w:t xml:space="preserve"> </w:t>
      </w:r>
      <w:r w:rsidRPr="001F195B">
        <w:rPr>
          <w:rFonts w:eastAsia="Calibri"/>
          <w:szCs w:val="28"/>
        </w:rPr>
        <w:t>В структуре заболеваемости 99,0 % приходится на детский возраст, неорганизованные дошкольники — 40, 3 %, ( 2019 г. - 64,6%), 34, 6 % приходится на детей, посещающих ДДУ (2019 г.- 27,7%), 13, 4 % -на школьников (2019 г.– 3 %),  1,9% -  взрослые (2019 г.-4,7%).</w:t>
      </w:r>
    </w:p>
    <w:p w:rsidR="001F195B" w:rsidRPr="001F195B" w:rsidRDefault="001F195B" w:rsidP="001F195B">
      <w:pPr>
        <w:contextualSpacing/>
        <w:rPr>
          <w:szCs w:val="28"/>
        </w:rPr>
      </w:pPr>
      <w:r w:rsidRPr="001F195B">
        <w:rPr>
          <w:rFonts w:eastAsia="Calibri"/>
          <w:szCs w:val="28"/>
        </w:rPr>
        <w:t>Наиболее активно эпидпроцесс протекает в возрастной группе до 3 лет, где зарегистрировано 74% случаев заболеваний. В 100% случаев заражение произошло алиментарным путем.</w:t>
      </w:r>
    </w:p>
    <w:p w:rsidR="001F195B" w:rsidRPr="001F195B" w:rsidRDefault="001F195B" w:rsidP="001F195B">
      <w:pPr>
        <w:contextualSpacing/>
        <w:rPr>
          <w:szCs w:val="28"/>
        </w:rPr>
      </w:pPr>
      <w:r w:rsidRPr="001F195B">
        <w:rPr>
          <w:rFonts w:eastAsia="Calibri"/>
          <w:szCs w:val="28"/>
        </w:rPr>
        <w:t>В 2020 году основной путь передачи возбудителей – 88% алиментарный (15,2% связывали заболевание с употреблением немытых овощей и фруктов, 37,9% с молочными продуктами, хранившимися в домашних условиях с нарушением  требований заводов-изготовителей, 48,3% с мясными продуктами и приготовленными из них блюдами в домашних условиях, в т.ч. салатами с яйцами, 6% фактор передачи не установлен).</w:t>
      </w:r>
      <w:r w:rsidRPr="001F195B">
        <w:rPr>
          <w:szCs w:val="28"/>
        </w:rPr>
        <w:t xml:space="preserve"> </w:t>
      </w:r>
      <w:r w:rsidRPr="001F195B">
        <w:rPr>
          <w:rFonts w:eastAsia="Calibri"/>
          <w:szCs w:val="28"/>
        </w:rPr>
        <w:t>Вспышек и групповых заболеваний ОКИ, связанных с питанием в организованных коллективах, потреблением недоброкачественной продукции предприятий пищевой промышленности, общепита не регистрировались с 2014 года.</w:t>
      </w:r>
    </w:p>
    <w:p w:rsidR="001E213D" w:rsidRPr="001E213D" w:rsidRDefault="001E213D" w:rsidP="001E213D">
      <w:pPr>
        <w:contextualSpacing/>
        <w:rPr>
          <w:szCs w:val="28"/>
        </w:rPr>
      </w:pPr>
      <w:r>
        <w:rPr>
          <w:rFonts w:cs="Times New Roman"/>
          <w:b/>
          <w:color w:val="1F3864" w:themeColor="accent5" w:themeShade="80"/>
          <w:szCs w:val="28"/>
        </w:rPr>
        <w:t>Вирусные</w:t>
      </w:r>
      <w:r w:rsidR="000A16B6" w:rsidRPr="00436716">
        <w:rPr>
          <w:rFonts w:cs="Times New Roman"/>
          <w:b/>
          <w:color w:val="1F3864" w:themeColor="accent5" w:themeShade="80"/>
          <w:szCs w:val="28"/>
        </w:rPr>
        <w:t xml:space="preserve"> гепатит</w:t>
      </w:r>
      <w:r>
        <w:rPr>
          <w:rFonts w:cs="Times New Roman"/>
          <w:b/>
          <w:color w:val="1F3864" w:themeColor="accent5" w:themeShade="80"/>
          <w:szCs w:val="28"/>
        </w:rPr>
        <w:t>ы</w:t>
      </w:r>
      <w:r w:rsidR="00112325">
        <w:rPr>
          <w:rFonts w:cs="Times New Roman"/>
          <w:b/>
          <w:color w:val="1F3864" w:themeColor="accent5" w:themeShade="80"/>
          <w:szCs w:val="28"/>
        </w:rPr>
        <w:t xml:space="preserve">. </w:t>
      </w:r>
      <w:r w:rsidRPr="001E213D">
        <w:rPr>
          <w:szCs w:val="28"/>
        </w:rPr>
        <w:t xml:space="preserve">Вирусный гепатит А на территории Слуцкого района не регистрировался  с 2010 года. Эпидемиологическая ситуация по </w:t>
      </w:r>
      <w:r w:rsidRPr="001E213D">
        <w:rPr>
          <w:szCs w:val="28"/>
        </w:rPr>
        <w:lastRenderedPageBreak/>
        <w:t>парентеральным вирусным гепатитам в районе оценивается как нестабильная. Повышенную активность, как и в 2019 году сохраняет вирус гепатита С.</w:t>
      </w:r>
    </w:p>
    <w:p w:rsidR="001E213D" w:rsidRPr="001E213D" w:rsidRDefault="001E213D" w:rsidP="001E213D">
      <w:pPr>
        <w:rPr>
          <w:szCs w:val="28"/>
        </w:rPr>
      </w:pPr>
      <w:r w:rsidRPr="001E213D">
        <w:rPr>
          <w:szCs w:val="28"/>
        </w:rPr>
        <w:t>В этиологической структуре доля хронических форм (ХВГС и носителей анти-НС</w:t>
      </w:r>
      <w:r w:rsidRPr="001E213D">
        <w:rPr>
          <w:szCs w:val="28"/>
          <w:lang w:val="en-US"/>
        </w:rPr>
        <w:t>V</w:t>
      </w:r>
      <w:r w:rsidRPr="001E213D">
        <w:rPr>
          <w:szCs w:val="28"/>
        </w:rPr>
        <w:t xml:space="preserve">), имеющих неблагоприятные отдаленные исходы заболевания за последние 3 года составляет 96,9 - 100%, острые формы заболеваний регистрируются реже, в 2019г. выявлен 1 случай острого ВГС. </w:t>
      </w:r>
    </w:p>
    <w:p w:rsidR="001E213D" w:rsidRPr="001E213D" w:rsidRDefault="001E213D" w:rsidP="001E213D">
      <w:pPr>
        <w:rPr>
          <w:szCs w:val="28"/>
        </w:rPr>
      </w:pPr>
      <w:r w:rsidRPr="001E213D">
        <w:rPr>
          <w:szCs w:val="28"/>
        </w:rPr>
        <w:t xml:space="preserve">При сохранении стратегии по иммунизации против гепатита В удельный вес ВГС в структуре ПВГ будет закономерно возрастать. У впервые выявленных лиц, инфицированных ВГС, удельный вес хронических форм заболеваний составил 100%, в 2019г. - 83,3%, в 2018г. -90,9%. В структуре заболеваний ВГВ регистрировались 100% только хронические формы. </w:t>
      </w:r>
    </w:p>
    <w:p w:rsidR="0009277F" w:rsidRDefault="000A16B6" w:rsidP="0009277F">
      <w:pPr>
        <w:rPr>
          <w:szCs w:val="28"/>
        </w:rPr>
      </w:pPr>
      <w:r w:rsidRPr="00B31195">
        <w:rPr>
          <w:rFonts w:cs="Times New Roman"/>
          <w:b/>
          <w:color w:val="1F3864" w:themeColor="accent5" w:themeShade="80"/>
          <w:szCs w:val="28"/>
        </w:rPr>
        <w:t>ВИЧ-инфекци</w:t>
      </w:r>
      <w:r w:rsidR="004A40BD">
        <w:rPr>
          <w:rFonts w:cs="Times New Roman"/>
          <w:b/>
          <w:color w:val="1F3864" w:themeColor="accent5" w:themeShade="80"/>
          <w:szCs w:val="28"/>
        </w:rPr>
        <w:t>я</w:t>
      </w:r>
      <w:r w:rsidR="00112325">
        <w:rPr>
          <w:rFonts w:cs="Times New Roman"/>
          <w:b/>
          <w:color w:val="1F3864" w:themeColor="accent5" w:themeShade="80"/>
          <w:szCs w:val="28"/>
        </w:rPr>
        <w:t xml:space="preserve">. </w:t>
      </w:r>
      <w:r w:rsidR="0009277F">
        <w:rPr>
          <w:szCs w:val="28"/>
        </w:rPr>
        <w:t xml:space="preserve">В Слуцком районе складывается достаточно напряжённая эпидемическая ситуация по ВИЧ-инфекции. </w:t>
      </w:r>
    </w:p>
    <w:p w:rsidR="00EF7A0A" w:rsidRPr="00072C9D" w:rsidRDefault="0009277F" w:rsidP="00EF7A0A">
      <w:pPr>
        <w:rPr>
          <w:rFonts w:cs="Times New Roman"/>
          <w:szCs w:val="28"/>
        </w:rPr>
      </w:pPr>
      <w:r>
        <w:rPr>
          <w:szCs w:val="28"/>
        </w:rPr>
        <w:t xml:space="preserve">Многолетняя динамика заболеваемости с 1996, когда был зарегистрирован первый случай заболевания, по 2020 гг. характеризуется выраженной тенденцией к росту заболеваемости с </w:t>
      </w:r>
      <w:r>
        <w:t>темпом прироста (Т</w:t>
      </w:r>
      <w:r>
        <w:rPr>
          <w:vertAlign w:val="subscript"/>
        </w:rPr>
        <w:t>пр</w:t>
      </w:r>
      <w:r>
        <w:t xml:space="preserve">) равным </w:t>
      </w:r>
      <w:r>
        <w:rPr>
          <w:szCs w:val="28"/>
        </w:rPr>
        <w:t xml:space="preserve">9,49%. </w:t>
      </w:r>
      <w:r w:rsidR="00EF7A0A">
        <w:rPr>
          <w:szCs w:val="28"/>
        </w:rPr>
        <w:t xml:space="preserve">            </w:t>
      </w:r>
      <w:r w:rsidR="00EF7A0A" w:rsidRPr="007227FB">
        <w:rPr>
          <w:rFonts w:cs="Times New Roman"/>
          <w:szCs w:val="28"/>
        </w:rPr>
        <w:t>Информационная часть (статистическая, табличная, разъяснительная)</w:t>
      </w:r>
      <w:r w:rsidR="00EF7A0A">
        <w:rPr>
          <w:rFonts w:cs="Times New Roman"/>
          <w:szCs w:val="28"/>
        </w:rPr>
        <w:t xml:space="preserve"> по данному разделу</w:t>
      </w:r>
      <w:r w:rsidR="00EF7A0A" w:rsidRPr="007227FB">
        <w:rPr>
          <w:rFonts w:cs="Times New Roman"/>
          <w:szCs w:val="28"/>
        </w:rPr>
        <w:t xml:space="preserve"> представлена в приложении.</w:t>
      </w:r>
    </w:p>
    <w:p w:rsidR="00F75628" w:rsidRPr="00BD5D84" w:rsidRDefault="00CB4CDE" w:rsidP="00EF7A0A">
      <w:pPr>
        <w:pStyle w:val="2"/>
      </w:pPr>
      <w:bookmarkStart w:id="38" w:name="_Toc82386950"/>
      <w:r w:rsidRPr="00BD5D84">
        <w:t xml:space="preserve">5.2. </w:t>
      </w:r>
      <w:r w:rsidR="00F75628" w:rsidRPr="00BD5D84">
        <w:t>Эпидемиологический прогноз</w:t>
      </w:r>
      <w:bookmarkEnd w:id="38"/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 xml:space="preserve">Эпидемиологический анализ инфекционной заболеваемости    населения  Слуцкого  района показывает,  что  эпидемический процесс в разрезе нозологических форм имеет некоторые территориальные особенности в сравнении с областным и республиканским характеристиками по следующим заболеваниям:  ОРВИ, ветряная оспа, скарлатина, ВИЧ-инфекция. 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 xml:space="preserve">Самый высокий удельный вес в структуре инфекционных болезней будет приходиться на группу острых респираторных вирусных инфекций (ОРВИ) — 99, 5 %. Поэтому обеспечение 40% охвата прививками населения района против гриппа особенно актуально. 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 xml:space="preserve">Сравнительный анализ эпидемических подъемов ОРВИ, в том числе эпидемий гриппа,  позволяет говорить об их «мягком» характере, сравнимости по срокам развития (преимущественно январь – февраль) и продолжительности. Дети будут по-прежнему составлять от 35 до 55% от всех заболевших ОРВИ и гриппа. 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 xml:space="preserve">На  ближайшие годы прогнозируются смешанные эпидемии гриппа, обусловленные появлением дрейфовых вариантов циркулирующих ныне вирусов гриппа. 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 xml:space="preserve">Из-за потенциально высокой (до 90 %) степени вовлечения в эпидпроцесс детского населения,  необходима эпиднастороженность по острым кишечным инфекциям (ОКИ), в том числе сальмонеллезом, особенно среди детей ясельного возраста. 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 xml:space="preserve">Сохраняется прогноз роста хронизации и инвалидизации населения вследствие парентеральных вирусных гепатитов, поэтому важным аспектом является реализация международных обязательств в рамках Глобальной стратегии сектора здравоохранения по вирусному гепатиту на 2016-2021гг. по </w:t>
      </w:r>
      <w:r w:rsidRPr="00EF7A0A">
        <w:rPr>
          <w:szCs w:val="28"/>
        </w:rPr>
        <w:lastRenderedPageBreak/>
        <w:t>обязательному лабораторному обследованию на маркеры парентеральных вирусных гепатитов и законченной вакцинации контактных в домашних очагах хронического вирусного гепатита В, а так же мероприятий Плана по элиминации вирусного гепатита С, касающихся 100% скрининга подлежащих контингентов на маркеры  ВГС и назначения терапии прямого противовирусного действия с целью полного излечения от ВГС-инфекции.</w:t>
      </w:r>
    </w:p>
    <w:p w:rsidR="00EF7A0A" w:rsidRPr="00EF7A0A" w:rsidRDefault="00EF7A0A" w:rsidP="00EF7A0A">
      <w:pPr>
        <w:rPr>
          <w:szCs w:val="28"/>
        </w:rPr>
      </w:pPr>
      <w:r w:rsidRPr="00EF7A0A">
        <w:rPr>
          <w:szCs w:val="28"/>
        </w:rPr>
        <w:t>Эпидемическая ситуация по ВИЧ-инфекции в Слуцком районе достаточно напряженная, с неблагоприятными тенденциями развития эпидпроцесса: преобладанием полового пути передачи, что способствует распространению инфекции на широкие слои населения; увеличением удельного веса инфицированных женщин, в т.ч. репродуктивного возраста и беременных, что создает проблему рождения здорового потомства и влияет на демографический потенциал региона; сдвигом заболеваемости на более старшие возрастные группы населения</w:t>
      </w:r>
      <w:r w:rsidRPr="00EF7A0A">
        <w:rPr>
          <w:b/>
          <w:szCs w:val="28"/>
        </w:rPr>
        <w:t xml:space="preserve"> - </w:t>
      </w:r>
      <w:r w:rsidRPr="00EF7A0A">
        <w:rPr>
          <w:szCs w:val="28"/>
        </w:rPr>
        <w:t>30-49 лет</w:t>
      </w:r>
      <w:r w:rsidRPr="00EF7A0A">
        <w:rPr>
          <w:b/>
          <w:i/>
          <w:szCs w:val="28"/>
        </w:rPr>
        <w:t xml:space="preserve"> </w:t>
      </w:r>
      <w:r w:rsidRPr="00EF7A0A">
        <w:rPr>
          <w:szCs w:val="28"/>
        </w:rPr>
        <w:t>и старше</w:t>
      </w:r>
      <w:r w:rsidRPr="00EF7A0A">
        <w:rPr>
          <w:b/>
          <w:i/>
          <w:szCs w:val="28"/>
        </w:rPr>
        <w:t xml:space="preserve"> - </w:t>
      </w:r>
      <w:r w:rsidRPr="00EF7A0A">
        <w:rPr>
          <w:szCs w:val="28"/>
        </w:rPr>
        <w:t xml:space="preserve">наиболее трудоспособное население, что затрагивает кадровые и экономические ресурсы. </w:t>
      </w:r>
    </w:p>
    <w:p w:rsidR="00EF7A0A" w:rsidRPr="00EF7A0A" w:rsidRDefault="00EF7A0A" w:rsidP="00EF7A0A">
      <w:pPr>
        <w:rPr>
          <w:szCs w:val="28"/>
        </w:rPr>
      </w:pPr>
      <w:r w:rsidRPr="00EF7A0A">
        <w:rPr>
          <w:szCs w:val="28"/>
        </w:rPr>
        <w:t xml:space="preserve">По результатам работы за 2020 индикаторные показатели стратегической цели ЮНЭЙДС «90-90-90» не достигнуты, что связано, как и с эпидемией </w:t>
      </w:r>
      <w:r w:rsidRPr="00EF7A0A">
        <w:rPr>
          <w:szCs w:val="28"/>
          <w:lang w:val="en-US"/>
        </w:rPr>
        <w:t>COVID</w:t>
      </w:r>
      <w:r w:rsidRPr="00EF7A0A">
        <w:rPr>
          <w:szCs w:val="28"/>
        </w:rPr>
        <w:t>-19, которая оказала негативное влияние на выявляемость ВИЧ-позитивных лиц и набор пациентов на антиретровирусную терапию, так и с увеличением оценочного количества людей, ЛЖВ в регионе. Поэтому вопрос охвата населения региона скринингом на ВИЧ и его целенаправленности на лиц в возрасте 30-49 лет остается исключительно актуальным.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>Благодаря охвату вакцинацией более 97% населения (при рекомендации ВОЗ - не менее 95%)  заболеваемость по многим управляемым воздушно-капельным инфекциям удалось свести до спорадической.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>Однако фактические данные этой группой инфекций не выявляют закономерности эпидемического процесса, в связи с чем прогнозировать цикличность эпидемий сложно.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>Поэтому  эпиднадзор за иммуноуправляемыми инфекциями должен поддерживаться на высоком уровне.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>Нестабильность течения эпидемического процесса по туберкулёзу является тревожным прогнозом на фоне нестабильных поставок иммунобиологических средств для туберкулинодиагностики у детей.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>В целом эпиднастороженность в Слуцком районе должна касаться и других инфекций, ситуация по которым может быть оценена как сложная и неблагополучная не столько в самой республике, сколько в её окружении (чума, холера, сибирская язва, туляремия, и</w:t>
      </w:r>
      <w:r w:rsidRPr="00EF7A0A">
        <w:rPr>
          <w:bCs/>
          <w:iCs/>
          <w:szCs w:val="28"/>
        </w:rPr>
        <w:t xml:space="preserve">ерсиниоз, ГЛПС, арбовирусные инфекции, </w:t>
      </w:r>
      <w:bookmarkStart w:id="39" w:name="__DdeLink__23763_2227025666"/>
      <w:r w:rsidRPr="00EF7A0A">
        <w:rPr>
          <w:bCs/>
          <w:iCs/>
          <w:szCs w:val="28"/>
        </w:rPr>
        <w:t xml:space="preserve">инфекция </w:t>
      </w:r>
      <w:r w:rsidRPr="00EF7A0A">
        <w:rPr>
          <w:bCs/>
          <w:iCs/>
          <w:szCs w:val="28"/>
          <w:lang w:val="en-US"/>
        </w:rPr>
        <w:t>COVID</w:t>
      </w:r>
      <w:r w:rsidRPr="00EF7A0A">
        <w:rPr>
          <w:bCs/>
          <w:iCs/>
          <w:szCs w:val="28"/>
        </w:rPr>
        <w:t>-19</w:t>
      </w:r>
      <w:bookmarkEnd w:id="39"/>
      <w:r w:rsidRPr="00EF7A0A">
        <w:rPr>
          <w:bCs/>
          <w:iCs/>
          <w:szCs w:val="28"/>
        </w:rPr>
        <w:t xml:space="preserve">  и др.). 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bCs/>
          <w:iCs/>
          <w:szCs w:val="28"/>
        </w:rPr>
        <w:t>Паразитарные болезни</w:t>
      </w:r>
      <w:r w:rsidRPr="00EF7A0A">
        <w:rPr>
          <w:szCs w:val="28"/>
        </w:rPr>
        <w:t xml:space="preserve"> останутся проблемным фактором в силу масштабности их распространения, актуальной остается угроза возможного завоза </w:t>
      </w:r>
      <w:r w:rsidRPr="00EF7A0A">
        <w:rPr>
          <w:bCs/>
          <w:iCs/>
          <w:szCs w:val="28"/>
        </w:rPr>
        <w:t xml:space="preserve">малярии </w:t>
      </w:r>
      <w:r w:rsidRPr="00EF7A0A">
        <w:rPr>
          <w:szCs w:val="28"/>
        </w:rPr>
        <w:t>из эндемичных стран.</w:t>
      </w:r>
    </w:p>
    <w:p w:rsidR="00F75628" w:rsidRDefault="00CB4CDE" w:rsidP="00843B58">
      <w:pPr>
        <w:pStyle w:val="2"/>
      </w:pPr>
      <w:bookmarkStart w:id="40" w:name="_Toc82386951"/>
      <w:r>
        <w:lastRenderedPageBreak/>
        <w:t xml:space="preserve">5.3. </w:t>
      </w:r>
      <w:r w:rsidR="00F75628" w:rsidRPr="00F75628">
        <w:t>Проблемный анализ направленности профилактических мероприятий по обеспечению санитарно-эпидемиологического благополучия населения</w:t>
      </w:r>
      <w:bookmarkEnd w:id="40"/>
    </w:p>
    <w:p w:rsidR="00EF7A0A" w:rsidRPr="00EF7A0A" w:rsidRDefault="00EF7A0A" w:rsidP="00EF7A0A">
      <w:pPr>
        <w:contextualSpacing/>
        <w:rPr>
          <w:b/>
          <w:szCs w:val="28"/>
        </w:rPr>
      </w:pPr>
      <w:r w:rsidRPr="00EF7A0A">
        <w:rPr>
          <w:szCs w:val="28"/>
        </w:rPr>
        <w:t>По итогам многолетних наблюдений повышенным риском распространения случаев инфекционных болезней на территории  Слуцкого района является г. Слуцк.</w:t>
      </w:r>
    </w:p>
    <w:p w:rsidR="00EF7A0A" w:rsidRPr="00EF7A0A" w:rsidRDefault="00EF7A0A" w:rsidP="00EF7A0A">
      <w:pPr>
        <w:contextualSpacing/>
        <w:rPr>
          <w:szCs w:val="28"/>
        </w:rPr>
      </w:pPr>
      <w:r w:rsidRPr="00EF7A0A">
        <w:rPr>
          <w:szCs w:val="28"/>
        </w:rPr>
        <w:t>Для обеспечения противоэпидемической устойчивости территории Слуцкого района необходима оптимизация межведомственного взаимодействия для решения ниже следующих проблем:</w:t>
      </w:r>
    </w:p>
    <w:p w:rsidR="00EF7A0A" w:rsidRPr="00EF7A0A" w:rsidRDefault="00EF7A0A" w:rsidP="00EF7A0A">
      <w:pPr>
        <w:pStyle w:val="af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F7A0A">
        <w:rPr>
          <w:rFonts w:ascii="Times New Roman" w:hAnsi="Times New Roman"/>
          <w:sz w:val="28"/>
          <w:szCs w:val="28"/>
        </w:rPr>
        <w:t xml:space="preserve">по предупреждению случаев ОКИ и сальмонеллеза, бешенства, </w:t>
      </w:r>
      <w:r w:rsidRPr="00EF7A0A">
        <w:rPr>
          <w:rFonts w:ascii="Times New Roman" w:hAnsi="Times New Roman"/>
          <w:bCs/>
          <w:iCs/>
          <w:sz w:val="28"/>
          <w:szCs w:val="28"/>
        </w:rPr>
        <w:t xml:space="preserve">инфекция </w:t>
      </w:r>
      <w:r w:rsidRPr="00EF7A0A">
        <w:rPr>
          <w:rFonts w:ascii="Times New Roman" w:hAnsi="Times New Roman"/>
          <w:bCs/>
          <w:iCs/>
          <w:sz w:val="28"/>
          <w:szCs w:val="28"/>
          <w:lang w:val="en-US"/>
        </w:rPr>
        <w:t>COVID</w:t>
      </w:r>
      <w:r w:rsidRPr="00EF7A0A">
        <w:rPr>
          <w:rFonts w:ascii="Times New Roman" w:hAnsi="Times New Roman"/>
          <w:bCs/>
          <w:iCs/>
          <w:sz w:val="28"/>
          <w:szCs w:val="28"/>
        </w:rPr>
        <w:t xml:space="preserve">-19? </w:t>
      </w:r>
      <w:r w:rsidRPr="00EF7A0A">
        <w:rPr>
          <w:rFonts w:ascii="Times New Roman" w:hAnsi="Times New Roman"/>
          <w:sz w:val="28"/>
          <w:szCs w:val="28"/>
        </w:rPr>
        <w:t xml:space="preserve"> природно-очаговых инфекций, кожно-заразных и паразитарных заболеваний;</w:t>
      </w:r>
    </w:p>
    <w:p w:rsidR="00EF7A0A" w:rsidRPr="00EF7A0A" w:rsidRDefault="00EF7A0A" w:rsidP="00EF7A0A">
      <w:pPr>
        <w:pStyle w:val="af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F7A0A">
        <w:rPr>
          <w:rFonts w:ascii="Times New Roman" w:hAnsi="Times New Roman"/>
          <w:sz w:val="28"/>
          <w:szCs w:val="28"/>
        </w:rPr>
        <w:t>в контексте достижения Цели устойчивого развития «Число новых заражений ВИЧ на 1000 неинфицированных», максимального выявления новых случаев ВИЧ – инфекции и дальнейшего оказания медицинской помощи ЛЖВ в части:</w:t>
      </w:r>
    </w:p>
    <w:p w:rsidR="00EF7A0A" w:rsidRPr="00EF7A0A" w:rsidRDefault="00EF7A0A" w:rsidP="00EF7A0A">
      <w:pPr>
        <w:contextualSpacing/>
        <w:rPr>
          <w:rFonts w:eastAsia="Calibri"/>
          <w:szCs w:val="28"/>
        </w:rPr>
      </w:pPr>
      <w:r w:rsidRPr="00EF7A0A">
        <w:rPr>
          <w:szCs w:val="28"/>
        </w:rPr>
        <w:t xml:space="preserve">- </w:t>
      </w:r>
      <w:r w:rsidRPr="00EF7A0A">
        <w:rPr>
          <w:rFonts w:eastAsia="Calibri"/>
          <w:szCs w:val="28"/>
        </w:rPr>
        <w:t>количественного и качественного скрининга населения на ВИЧ –инфекцию с акцентом на эпидемиологически значимые группы населения (возрастной группы 30-49 лет с охватом не менее чем 50%;</w:t>
      </w:r>
      <w:r w:rsidRPr="00EF7A0A">
        <w:rPr>
          <w:szCs w:val="28"/>
        </w:rPr>
        <w:t xml:space="preserve"> женщин репродуктивного возраста, беременных и их половых партнеров с целью исключения случаев вертикальной передачи ВИЧ от матери ребенку; лиц, особенно уязвимых к ВИЧ (употребляющих наркотические вещества, мужчин, имеющих сексуальные отношения с мужчинами; работников секс-бизнеса, лиц, имеющих частые половые контакты) и их половых партнеров;</w:t>
      </w:r>
      <w:r w:rsidRPr="00EF7A0A">
        <w:rPr>
          <w:rFonts w:eastAsia="Calibri"/>
          <w:szCs w:val="28"/>
        </w:rPr>
        <w:t xml:space="preserve"> </w:t>
      </w:r>
      <w:r w:rsidRPr="00EF7A0A">
        <w:rPr>
          <w:szCs w:val="28"/>
        </w:rPr>
        <w:t>сельского населения административных территорий района лидирующих по заболеваемости)</w:t>
      </w:r>
      <w:r w:rsidRPr="00EF7A0A">
        <w:rPr>
          <w:rFonts w:eastAsia="Calibri"/>
          <w:szCs w:val="28"/>
        </w:rPr>
        <w:t>;</w:t>
      </w:r>
    </w:p>
    <w:p w:rsidR="00EF7A0A" w:rsidRPr="00EF7A0A" w:rsidRDefault="00EF7A0A" w:rsidP="00EF7A0A">
      <w:pPr>
        <w:contextualSpacing/>
        <w:rPr>
          <w:rFonts w:eastAsia="Calibri"/>
          <w:szCs w:val="28"/>
        </w:rPr>
      </w:pPr>
      <w:r w:rsidRPr="00EF7A0A">
        <w:rPr>
          <w:rFonts w:eastAsia="Calibri"/>
          <w:szCs w:val="28"/>
        </w:rPr>
        <w:t>- обеспечения необходимых условий для доступа к услугам по тестированию населения на ВИЧ, по лечению пациентов с целью достижения устойчивых показателей приверженности терапии и вирусной супрессии;</w:t>
      </w:r>
    </w:p>
    <w:p w:rsidR="00EF7A0A" w:rsidRPr="00EF7A0A" w:rsidRDefault="00EF7A0A" w:rsidP="00EF7A0A">
      <w:pPr>
        <w:contextualSpacing/>
        <w:rPr>
          <w:rFonts w:eastAsia="Calibri"/>
          <w:szCs w:val="28"/>
        </w:rPr>
      </w:pPr>
      <w:r w:rsidRPr="00EF7A0A">
        <w:rPr>
          <w:rFonts w:eastAsia="Calibri"/>
          <w:szCs w:val="28"/>
        </w:rPr>
        <w:t>- систематической информационно-образовательной работы с целью создания у населения восприятия тестирования как нормальной медицинской процедуры, сокращения стигмы и дискриминации, оказания помощи в диагностике людям, которые не сообщают о наличии риска инфицирования и (или) не осознают этот риск;</w:t>
      </w:r>
    </w:p>
    <w:p w:rsidR="00EF7A0A" w:rsidRPr="00EF7A0A" w:rsidRDefault="00EF7A0A" w:rsidP="00EF7A0A">
      <w:pPr>
        <w:numPr>
          <w:ilvl w:val="0"/>
          <w:numId w:val="13"/>
        </w:numPr>
        <w:ind w:left="357"/>
        <w:contextualSpacing/>
        <w:rPr>
          <w:rFonts w:eastAsia="Calibri"/>
          <w:szCs w:val="28"/>
        </w:rPr>
      </w:pPr>
      <w:r w:rsidRPr="00EF7A0A">
        <w:rPr>
          <w:rFonts w:eastAsia="Calibri"/>
          <w:szCs w:val="28"/>
        </w:rPr>
        <w:t>в рамках элиминации вирусного гепатита С как угрозы общественному здоровью населения в Республике Беларусь:</w:t>
      </w:r>
    </w:p>
    <w:p w:rsidR="00EF7A0A" w:rsidRPr="00EF7A0A" w:rsidRDefault="00EF7A0A" w:rsidP="00EF7A0A">
      <w:pPr>
        <w:ind w:left="357"/>
        <w:contextualSpacing/>
        <w:rPr>
          <w:rFonts w:eastAsia="Calibri"/>
          <w:szCs w:val="28"/>
        </w:rPr>
      </w:pPr>
      <w:r w:rsidRPr="00EF7A0A">
        <w:rPr>
          <w:rFonts w:eastAsia="Calibri"/>
          <w:szCs w:val="28"/>
        </w:rPr>
        <w:t>- расширение скрининга подлежащих контингентов среди лиц с клинико-эпидемиологическими показаниями, поведенческими факторами риска, подвергающихся действию внешних факторов риска и наличии некоторых других состояний и обстоятельств и приоритетной направленности противовирусного лечения;</w:t>
      </w:r>
    </w:p>
    <w:p w:rsidR="00EF7A0A" w:rsidRPr="00EF7A0A" w:rsidRDefault="00EF7A0A" w:rsidP="00EF7A0A">
      <w:pPr>
        <w:numPr>
          <w:ilvl w:val="0"/>
          <w:numId w:val="13"/>
        </w:numPr>
        <w:ind w:left="357"/>
        <w:contextualSpacing/>
        <w:rPr>
          <w:rFonts w:eastAsia="Calibri"/>
          <w:szCs w:val="28"/>
        </w:rPr>
      </w:pPr>
      <w:r w:rsidRPr="00EF7A0A">
        <w:rPr>
          <w:rFonts w:eastAsia="Calibri"/>
          <w:szCs w:val="28"/>
        </w:rPr>
        <w:t xml:space="preserve">усилению темпов реконструкции пищеблоков детских дошкольных и образовательных учреждений с обеспечением полного набора технологических цехов и помещений  низкие; </w:t>
      </w:r>
    </w:p>
    <w:p w:rsidR="00EF7A0A" w:rsidRPr="00EF7A0A" w:rsidRDefault="00EF7A0A" w:rsidP="00EF7A0A">
      <w:pPr>
        <w:numPr>
          <w:ilvl w:val="0"/>
          <w:numId w:val="13"/>
        </w:numPr>
        <w:ind w:left="357"/>
        <w:contextualSpacing/>
        <w:rPr>
          <w:rFonts w:eastAsia="Calibri"/>
          <w:szCs w:val="28"/>
        </w:rPr>
      </w:pPr>
      <w:r w:rsidRPr="00EF7A0A">
        <w:rPr>
          <w:rFonts w:eastAsia="Calibri"/>
          <w:szCs w:val="28"/>
        </w:rPr>
        <w:lastRenderedPageBreak/>
        <w:t>на предприятиях  пищевой промышленности, общественного питания и продовольственной торговле ежегодное количество выявляемых случаев  нарушений санитарно-гигиенических требований не имеет тенденции к снижению (за 2018 год 16 предприятий  закрывалось в связи с грубыми нарушениями, 33 физических и юридических лица привлечены к административной ответственности);</w:t>
      </w:r>
    </w:p>
    <w:p w:rsidR="00EF7A0A" w:rsidRPr="00EF7A0A" w:rsidRDefault="00EF7A0A" w:rsidP="00EF7A0A">
      <w:pPr>
        <w:numPr>
          <w:ilvl w:val="0"/>
          <w:numId w:val="13"/>
        </w:numPr>
        <w:ind w:left="357"/>
        <w:contextualSpacing/>
        <w:rPr>
          <w:rFonts w:eastAsia="Calibri"/>
          <w:szCs w:val="28"/>
        </w:rPr>
      </w:pPr>
      <w:r w:rsidRPr="00EF7A0A">
        <w:rPr>
          <w:rFonts w:eastAsia="Calibri"/>
          <w:szCs w:val="28"/>
        </w:rPr>
        <w:t>обеспечению на водопроводах необходимой кратности и необходимого  объема ведомственного производственного контроля;</w:t>
      </w:r>
    </w:p>
    <w:p w:rsidR="00EF7A0A" w:rsidRPr="00EF7A0A" w:rsidRDefault="00EF7A0A" w:rsidP="00EF7A0A">
      <w:pPr>
        <w:numPr>
          <w:ilvl w:val="0"/>
          <w:numId w:val="13"/>
        </w:numPr>
        <w:ind w:left="357"/>
        <w:contextualSpacing/>
        <w:rPr>
          <w:rFonts w:eastAsia="Calibri"/>
          <w:szCs w:val="28"/>
        </w:rPr>
      </w:pPr>
      <w:r w:rsidRPr="00EF7A0A">
        <w:rPr>
          <w:rFonts w:eastAsia="Calibri"/>
          <w:szCs w:val="28"/>
        </w:rPr>
        <w:t>определения балансодержателей общественных шахтных колодцев;</w:t>
      </w:r>
    </w:p>
    <w:p w:rsidR="00EF7A0A" w:rsidRPr="00EF7A0A" w:rsidRDefault="00EF7A0A" w:rsidP="00EF7A0A">
      <w:pPr>
        <w:numPr>
          <w:ilvl w:val="0"/>
          <w:numId w:val="13"/>
        </w:numPr>
        <w:ind w:left="357"/>
        <w:contextualSpacing/>
        <w:rPr>
          <w:rFonts w:eastAsia="Calibri"/>
          <w:szCs w:val="28"/>
        </w:rPr>
      </w:pPr>
      <w:r w:rsidRPr="00EF7A0A">
        <w:rPr>
          <w:rFonts w:eastAsia="Calibri"/>
          <w:szCs w:val="28"/>
        </w:rPr>
        <w:t xml:space="preserve">имеют место случаи нарушение санитарно-гигиенических требований. </w:t>
      </w:r>
    </w:p>
    <w:p w:rsidR="00EF7A0A" w:rsidRDefault="00EF7A0A" w:rsidP="00EF7A0A">
      <w:pPr>
        <w:ind w:left="357"/>
        <w:contextualSpacing/>
        <w:rPr>
          <w:sz w:val="30"/>
          <w:szCs w:val="30"/>
        </w:rPr>
      </w:pPr>
    </w:p>
    <w:p w:rsidR="00F75628" w:rsidRPr="008B7D1F" w:rsidRDefault="00CB4CDE" w:rsidP="00966B0A">
      <w:pPr>
        <w:pStyle w:val="1"/>
        <w:rPr>
          <w:color w:val="auto"/>
        </w:rPr>
      </w:pPr>
      <w:bookmarkStart w:id="41" w:name="_Toc82386952"/>
      <w:r w:rsidRPr="008B7D1F">
        <w:rPr>
          <w:color w:val="auto"/>
          <w:lang w:val="en-US"/>
        </w:rPr>
        <w:t>VI</w:t>
      </w:r>
      <w:r w:rsidR="005C206E" w:rsidRPr="008B7D1F">
        <w:rPr>
          <w:color w:val="auto"/>
        </w:rPr>
        <w:t xml:space="preserve">. </w:t>
      </w:r>
      <w:r w:rsidR="00F75628" w:rsidRPr="008B7D1F">
        <w:rPr>
          <w:color w:val="auto"/>
        </w:rPr>
        <w:t>ФОРМИРОВАНИЕ ЗДОРОВОГО ОБРАЗА ЖИЗНИ НАСЕЛЕНИЯ</w:t>
      </w:r>
      <w:bookmarkEnd w:id="41"/>
    </w:p>
    <w:p w:rsidR="00F75628" w:rsidRPr="00F75628" w:rsidRDefault="00380F0C" w:rsidP="00E44B27">
      <w:pPr>
        <w:pStyle w:val="2"/>
      </w:pPr>
      <w:bookmarkStart w:id="42" w:name="_Toc82386953"/>
      <w:r>
        <w:t xml:space="preserve">6.1. </w:t>
      </w:r>
      <w:r w:rsidR="00F75628" w:rsidRPr="00F75628">
        <w:t>Анализ хода реализации профилактических проектов</w:t>
      </w:r>
      <w:bookmarkEnd w:id="42"/>
    </w:p>
    <w:p w:rsidR="00577535" w:rsidRPr="008B7D1F" w:rsidRDefault="000D299D" w:rsidP="00887CEF">
      <w:pPr>
        <w:autoSpaceDE w:val="0"/>
        <w:autoSpaceDN w:val="0"/>
        <w:adjustRightInd w:val="0"/>
        <w:rPr>
          <w:szCs w:val="28"/>
        </w:rPr>
      </w:pPr>
      <w:r w:rsidRPr="008B7D1F">
        <w:rPr>
          <w:rFonts w:cs="Times New Roman"/>
          <w:szCs w:val="28"/>
        </w:rPr>
        <w:t xml:space="preserve">Достижение целевых показателей Государственной программы «Здоровье народа и демографическая безопасность Республики Беларусь» в 2020 году осуществлялось посредством реализации следующих </w:t>
      </w:r>
      <w:r w:rsidRPr="008B7D1F">
        <w:rPr>
          <w:rFonts w:cs="Times New Roman"/>
          <w:bCs/>
          <w:szCs w:val="28"/>
        </w:rPr>
        <w:t>межведомственных профилактических проектов:</w:t>
      </w:r>
      <w:r w:rsidR="00887CEF" w:rsidRPr="008B7D1F">
        <w:rPr>
          <w:rFonts w:cs="Times New Roman"/>
          <w:bCs/>
          <w:szCs w:val="28"/>
        </w:rPr>
        <w:t xml:space="preserve"> </w:t>
      </w:r>
      <w:r w:rsidR="00280447" w:rsidRPr="008B7D1F">
        <w:rPr>
          <w:szCs w:val="28"/>
        </w:rPr>
        <w:t xml:space="preserve">областной </w:t>
      </w:r>
      <w:r w:rsidR="007B75B1" w:rsidRPr="008B7D1F">
        <w:rPr>
          <w:szCs w:val="28"/>
        </w:rPr>
        <w:t>«</w:t>
      </w:r>
      <w:r w:rsidR="00C61EA2" w:rsidRPr="008B7D1F">
        <w:rPr>
          <w:szCs w:val="28"/>
        </w:rPr>
        <w:t>п</w:t>
      </w:r>
      <w:r w:rsidR="00577535" w:rsidRPr="008B7D1F">
        <w:rPr>
          <w:szCs w:val="28"/>
        </w:rPr>
        <w:t xml:space="preserve">илотный проект по профилактике неинфекционных заболеваний, выявлению и коррекции факторов риска, контроля уровня артериального давления, уровня сахара крови среди </w:t>
      </w:r>
      <w:r w:rsidR="00C61EA2" w:rsidRPr="008B7D1F">
        <w:rPr>
          <w:szCs w:val="28"/>
        </w:rPr>
        <w:t>работников</w:t>
      </w:r>
      <w:r w:rsidR="003E7C9C" w:rsidRPr="008B7D1F">
        <w:rPr>
          <w:szCs w:val="28"/>
        </w:rPr>
        <w:t xml:space="preserve"> </w:t>
      </w:r>
      <w:r w:rsidR="00280447" w:rsidRPr="008B7D1F">
        <w:rPr>
          <w:szCs w:val="28"/>
        </w:rPr>
        <w:t xml:space="preserve">республиканский проект </w:t>
      </w:r>
      <w:r w:rsidR="00133163" w:rsidRPr="008B7D1F">
        <w:rPr>
          <w:szCs w:val="28"/>
        </w:rPr>
        <w:t>«Школа – территория здоровья»</w:t>
      </w:r>
      <w:r w:rsidR="00C61EA2" w:rsidRPr="008B7D1F">
        <w:rPr>
          <w:szCs w:val="28"/>
        </w:rPr>
        <w:t>;</w:t>
      </w:r>
      <w:r w:rsidR="00887CEF" w:rsidRPr="008B7D1F">
        <w:rPr>
          <w:szCs w:val="28"/>
        </w:rPr>
        <w:t xml:space="preserve"> </w:t>
      </w:r>
      <w:r w:rsidR="00280447" w:rsidRPr="008B7D1F">
        <w:rPr>
          <w:szCs w:val="28"/>
        </w:rPr>
        <w:t xml:space="preserve">государственный </w:t>
      </w:r>
      <w:r w:rsidR="00C621D5" w:rsidRPr="008B7D1F">
        <w:rPr>
          <w:szCs w:val="28"/>
        </w:rPr>
        <w:t xml:space="preserve">профилактический </w:t>
      </w:r>
      <w:r w:rsidR="00280447" w:rsidRPr="008B7D1F">
        <w:rPr>
          <w:szCs w:val="28"/>
        </w:rPr>
        <w:t xml:space="preserve">проект </w:t>
      </w:r>
      <w:r w:rsidR="00C621D5" w:rsidRPr="008B7D1F">
        <w:rPr>
          <w:szCs w:val="28"/>
        </w:rPr>
        <w:t>«Здоровые города и поселки» в г.</w:t>
      </w:r>
      <w:r w:rsidR="003E7C9C" w:rsidRPr="008B7D1F">
        <w:rPr>
          <w:szCs w:val="28"/>
        </w:rPr>
        <w:t>Слуцке</w:t>
      </w:r>
      <w:r w:rsidR="00C621D5" w:rsidRPr="008B7D1F">
        <w:rPr>
          <w:szCs w:val="28"/>
        </w:rPr>
        <w:t xml:space="preserve"> (</w:t>
      </w:r>
      <w:r w:rsidR="00577535" w:rsidRPr="008B7D1F">
        <w:rPr>
          <w:szCs w:val="28"/>
        </w:rPr>
        <w:t xml:space="preserve">«Город </w:t>
      </w:r>
      <w:r w:rsidR="003E7C9C" w:rsidRPr="008B7D1F">
        <w:rPr>
          <w:szCs w:val="28"/>
        </w:rPr>
        <w:t>Слуцк</w:t>
      </w:r>
      <w:r w:rsidR="00577535" w:rsidRPr="008B7D1F">
        <w:rPr>
          <w:szCs w:val="28"/>
        </w:rPr>
        <w:t xml:space="preserve"> – здоровый город»</w:t>
      </w:r>
      <w:r w:rsidR="00C621D5" w:rsidRPr="008B7D1F">
        <w:rPr>
          <w:szCs w:val="28"/>
        </w:rPr>
        <w:t>)</w:t>
      </w:r>
      <w:r w:rsidR="00577535" w:rsidRPr="008B7D1F">
        <w:rPr>
          <w:szCs w:val="28"/>
        </w:rPr>
        <w:t>.</w:t>
      </w:r>
    </w:p>
    <w:p w:rsidR="00AC75FF" w:rsidRPr="008B7D1F" w:rsidRDefault="00245C29" w:rsidP="00B2033E">
      <w:pPr>
        <w:rPr>
          <w:rFonts w:cs="Times New Roman"/>
        </w:rPr>
      </w:pPr>
      <w:r w:rsidRPr="008B7D1F">
        <w:rPr>
          <w:rFonts w:cs="Times New Roman"/>
        </w:rPr>
        <w:t>Р</w:t>
      </w:r>
      <w:r w:rsidR="00AC75FF" w:rsidRPr="008B7D1F">
        <w:rPr>
          <w:rFonts w:cs="Times New Roman"/>
        </w:rPr>
        <w:t xml:space="preserve">абота </w:t>
      </w:r>
      <w:r w:rsidR="00896014" w:rsidRPr="008B7D1F">
        <w:rPr>
          <w:rFonts w:cs="Times New Roman"/>
        </w:rPr>
        <w:t xml:space="preserve">в рамках профилактических проектов </w:t>
      </w:r>
      <w:r w:rsidR="00AC75FF" w:rsidRPr="008B7D1F">
        <w:rPr>
          <w:rFonts w:cs="Times New Roman"/>
        </w:rPr>
        <w:t>проводится под эгидой власти в тесном сотрудничестве с управлением по образованию, отделом спорта и туризма</w:t>
      </w:r>
      <w:r w:rsidR="00E25760" w:rsidRPr="008B7D1F">
        <w:rPr>
          <w:rFonts w:cs="Times New Roman"/>
        </w:rPr>
        <w:t>, отдел</w:t>
      </w:r>
      <w:r w:rsidRPr="008B7D1F">
        <w:rPr>
          <w:rFonts w:cs="Times New Roman"/>
        </w:rPr>
        <w:t>ом</w:t>
      </w:r>
      <w:r w:rsidR="00E25760" w:rsidRPr="008B7D1F">
        <w:rPr>
          <w:rFonts w:cs="Times New Roman"/>
        </w:rPr>
        <w:t xml:space="preserve"> идеологической работы, культуры и по делам молодежи </w:t>
      </w:r>
      <w:r w:rsidR="003E7C9C" w:rsidRPr="008B7D1F">
        <w:rPr>
          <w:rFonts w:cs="Times New Roman"/>
        </w:rPr>
        <w:t>Слуцкого</w:t>
      </w:r>
      <w:r w:rsidR="00AC75FF" w:rsidRPr="008B7D1F">
        <w:rPr>
          <w:rFonts w:cs="Times New Roman"/>
        </w:rPr>
        <w:t xml:space="preserve"> райисполкома, </w:t>
      </w:r>
      <w:r w:rsidR="00291E40" w:rsidRPr="008B7D1F">
        <w:rPr>
          <w:rFonts w:cs="Times New Roman"/>
        </w:rPr>
        <w:t>организациями здравоохранения</w:t>
      </w:r>
      <w:r w:rsidR="00AC75FF" w:rsidRPr="008B7D1F">
        <w:rPr>
          <w:rFonts w:cs="Times New Roman"/>
        </w:rPr>
        <w:t xml:space="preserve"> и общественными организациями.</w:t>
      </w:r>
    </w:p>
    <w:p w:rsidR="00133163" w:rsidRPr="008B7D1F" w:rsidRDefault="009D2649" w:rsidP="00B2033E">
      <w:pPr>
        <w:rPr>
          <w:rFonts w:cs="Times New Roman"/>
        </w:rPr>
      </w:pPr>
      <w:r w:rsidRPr="008B7D1F">
        <w:rPr>
          <w:rFonts w:cs="Times New Roman"/>
        </w:rPr>
        <w:t xml:space="preserve">В рамках пилотного проекта по профилактике неинфекционных заболеваний, выявлению и коррекции факторов риска, контроля уровня артериального давления, уровня сахара крови среди </w:t>
      </w:r>
      <w:r w:rsidR="0054723C" w:rsidRPr="008B7D1F">
        <w:rPr>
          <w:rFonts w:cs="Times New Roman"/>
        </w:rPr>
        <w:t>ОАО «Слуцкий сыродельный комбинат», ОАО «Слуцкий сахарорафинадный комбинат»</w:t>
      </w:r>
      <w:r w:rsidRPr="008B7D1F">
        <w:rPr>
          <w:rFonts w:cs="Times New Roman"/>
        </w:rPr>
        <w:t xml:space="preserve">  проведен  скрининг участников проекта</w:t>
      </w:r>
      <w:r w:rsidR="009B7C40" w:rsidRPr="008B7D1F">
        <w:rPr>
          <w:rFonts w:cs="Times New Roman"/>
        </w:rPr>
        <w:t xml:space="preserve">, </w:t>
      </w:r>
      <w:r w:rsidRPr="008B7D1F">
        <w:rPr>
          <w:rFonts w:cs="Times New Roman"/>
        </w:rPr>
        <w:t xml:space="preserve"> </w:t>
      </w:r>
      <w:r w:rsidR="00FA05E8" w:rsidRPr="008B7D1F">
        <w:rPr>
          <w:rFonts w:cs="Times New Roman"/>
        </w:rPr>
        <w:br/>
      </w:r>
      <w:r w:rsidRPr="008B7D1F">
        <w:rPr>
          <w:rFonts w:cs="Times New Roman"/>
        </w:rPr>
        <w:t>информационно-образовательная работа, а также анкетирование участников проекта с целью выявления поведенческих факторов риска и уровня знаний по вопросам ФЗОЖ</w:t>
      </w:r>
      <w:r w:rsidR="009B7C40" w:rsidRPr="008B7D1F">
        <w:rPr>
          <w:rFonts w:cs="Times New Roman"/>
        </w:rPr>
        <w:t>.</w:t>
      </w:r>
      <w:r w:rsidR="00577535" w:rsidRPr="008B7D1F">
        <w:t xml:space="preserve"> </w:t>
      </w:r>
    </w:p>
    <w:p w:rsidR="00166BB3" w:rsidRPr="008B7D1F" w:rsidRDefault="00CB4C27" w:rsidP="00B2033E">
      <w:pPr>
        <w:rPr>
          <w:rFonts w:cs="Times New Roman"/>
        </w:rPr>
      </w:pPr>
      <w:r w:rsidRPr="008B7D1F">
        <w:rPr>
          <w:rFonts w:cs="Times New Roman"/>
        </w:rPr>
        <w:t xml:space="preserve">С начала </w:t>
      </w:r>
      <w:r w:rsidR="00064649" w:rsidRPr="008B7D1F">
        <w:rPr>
          <w:rFonts w:cs="Times New Roman"/>
        </w:rPr>
        <w:t>2020/2021 учебного года проект «Школа – тер</w:t>
      </w:r>
      <w:r w:rsidR="00166BB3" w:rsidRPr="008B7D1F">
        <w:rPr>
          <w:rFonts w:cs="Times New Roman"/>
        </w:rPr>
        <w:t>ритория здоровья» реализуется в 17</w:t>
      </w:r>
      <w:r w:rsidR="00064649" w:rsidRPr="008B7D1F">
        <w:rPr>
          <w:rFonts w:cs="Times New Roman"/>
        </w:rPr>
        <w:t xml:space="preserve"> </w:t>
      </w:r>
      <w:r w:rsidR="00FB62E9" w:rsidRPr="008B7D1F">
        <w:rPr>
          <w:rFonts w:cs="Times New Roman"/>
        </w:rPr>
        <w:t xml:space="preserve">государственных </w:t>
      </w:r>
      <w:r w:rsidR="00064649" w:rsidRPr="008B7D1F">
        <w:rPr>
          <w:rFonts w:cs="Times New Roman"/>
        </w:rPr>
        <w:t>школах района</w:t>
      </w:r>
      <w:r w:rsidR="00581886" w:rsidRPr="008B7D1F">
        <w:rPr>
          <w:rFonts w:cs="Times New Roman"/>
        </w:rPr>
        <w:t xml:space="preserve">, </w:t>
      </w:r>
      <w:r w:rsidR="00064649" w:rsidRPr="008B7D1F">
        <w:rPr>
          <w:rFonts w:cs="Times New Roman"/>
        </w:rPr>
        <w:t xml:space="preserve">задействовано </w:t>
      </w:r>
      <w:r w:rsidR="00166BB3" w:rsidRPr="008B7D1F">
        <w:rPr>
          <w:rFonts w:cs="Times New Roman"/>
        </w:rPr>
        <w:t>6342</w:t>
      </w:r>
      <w:r w:rsidR="00064649" w:rsidRPr="008B7D1F">
        <w:rPr>
          <w:rFonts w:cs="Times New Roman"/>
        </w:rPr>
        <w:t xml:space="preserve"> </w:t>
      </w:r>
      <w:r w:rsidR="00581886" w:rsidRPr="008B7D1F">
        <w:rPr>
          <w:rFonts w:cs="Times New Roman"/>
        </w:rPr>
        <w:t>учащихся</w:t>
      </w:r>
      <w:r w:rsidR="00064649" w:rsidRPr="008B7D1F">
        <w:rPr>
          <w:rFonts w:cs="Times New Roman"/>
        </w:rPr>
        <w:t>.</w:t>
      </w:r>
      <w:r w:rsidR="00445E7F" w:rsidRPr="008B7D1F">
        <w:rPr>
          <w:rFonts w:cs="Times New Roman"/>
        </w:rPr>
        <w:t xml:space="preserve"> </w:t>
      </w:r>
      <w:r w:rsidR="00166BB3" w:rsidRPr="008B7D1F">
        <w:rPr>
          <w:rFonts w:cs="Times New Roman"/>
        </w:rPr>
        <w:t>Ресурсный центр профилактики заболеваний и сохранения здоровья учащихся организован на базе СШ № 4 г. Слуцка.</w:t>
      </w:r>
    </w:p>
    <w:p w:rsidR="000078D0" w:rsidRDefault="000078D0" w:rsidP="00B2033E">
      <w:pPr>
        <w:rPr>
          <w:rFonts w:cs="Times New Roman"/>
        </w:rPr>
      </w:pPr>
      <w:r w:rsidRPr="008B7D1F">
        <w:rPr>
          <w:rFonts w:cs="Times New Roman"/>
        </w:rPr>
        <w:t xml:space="preserve">Подробная информация о мероприятиях, проведенных в рамках </w:t>
      </w:r>
      <w:r w:rsidR="00CD6C9A" w:rsidRPr="008B7D1F">
        <w:rPr>
          <w:rFonts w:cs="Times New Roman"/>
        </w:rPr>
        <w:t xml:space="preserve">указанных профилактических </w:t>
      </w:r>
      <w:r w:rsidRPr="008B7D1F">
        <w:rPr>
          <w:rFonts w:cs="Times New Roman"/>
        </w:rPr>
        <w:t>проект</w:t>
      </w:r>
      <w:r w:rsidR="00CD6C9A" w:rsidRPr="008B7D1F">
        <w:rPr>
          <w:rFonts w:cs="Times New Roman"/>
        </w:rPr>
        <w:t>ов</w:t>
      </w:r>
      <w:r w:rsidRPr="008B7D1F">
        <w:rPr>
          <w:rFonts w:cs="Times New Roman"/>
        </w:rPr>
        <w:t xml:space="preserve"> в 2020 году, представлена в приложении.</w:t>
      </w:r>
    </w:p>
    <w:p w:rsidR="00F75628" w:rsidRPr="00F75628" w:rsidRDefault="00380F0C" w:rsidP="00E44B27">
      <w:pPr>
        <w:pStyle w:val="2"/>
      </w:pPr>
      <w:bookmarkStart w:id="43" w:name="_Toc82386954"/>
      <w:r>
        <w:lastRenderedPageBreak/>
        <w:t xml:space="preserve">6.2. </w:t>
      </w:r>
      <w:r w:rsidR="00F75628" w:rsidRPr="00F75628">
        <w:t>Анализ хода реализации государственного профилактического проекта «Здоровые города и поселки»</w:t>
      </w:r>
      <w:bookmarkEnd w:id="43"/>
    </w:p>
    <w:p w:rsidR="00AE2CAF" w:rsidRPr="008B7D1F" w:rsidRDefault="00B86194" w:rsidP="00B2033E">
      <w:pPr>
        <w:rPr>
          <w:rFonts w:cs="Times New Roman"/>
          <w:spacing w:val="-2"/>
        </w:rPr>
      </w:pPr>
      <w:r w:rsidRPr="008B7D1F">
        <w:rPr>
          <w:rFonts w:cs="Times New Roman"/>
          <w:spacing w:val="-2"/>
        </w:rPr>
        <w:t xml:space="preserve">Государственный профилактический проект «Здоровые города и поселки» реализуется в </w:t>
      </w:r>
      <w:r w:rsidR="004A460D" w:rsidRPr="008B7D1F">
        <w:rPr>
          <w:rFonts w:cs="Times New Roman"/>
          <w:spacing w:val="-2"/>
        </w:rPr>
        <w:t xml:space="preserve">Слуцком </w:t>
      </w:r>
      <w:r w:rsidRPr="008B7D1F">
        <w:rPr>
          <w:rFonts w:cs="Times New Roman"/>
          <w:spacing w:val="-2"/>
        </w:rPr>
        <w:t xml:space="preserve"> районе в г.</w:t>
      </w:r>
      <w:r w:rsidR="004A460D" w:rsidRPr="008B7D1F">
        <w:rPr>
          <w:rFonts w:cs="Times New Roman"/>
          <w:spacing w:val="-2"/>
        </w:rPr>
        <w:t xml:space="preserve"> Слуцк</w:t>
      </w:r>
      <w:r w:rsidRPr="008B7D1F">
        <w:rPr>
          <w:rFonts w:cs="Times New Roman"/>
          <w:spacing w:val="-2"/>
        </w:rPr>
        <w:t xml:space="preserve"> (п</w:t>
      </w:r>
      <w:r w:rsidR="00AE2CAF" w:rsidRPr="008B7D1F">
        <w:rPr>
          <w:rFonts w:cs="Times New Roman"/>
          <w:spacing w:val="-2"/>
        </w:rPr>
        <w:t xml:space="preserve">роект «Город </w:t>
      </w:r>
      <w:r w:rsidR="004A460D" w:rsidRPr="008B7D1F">
        <w:rPr>
          <w:rFonts w:cs="Times New Roman"/>
          <w:spacing w:val="-2"/>
        </w:rPr>
        <w:t>Слуцк</w:t>
      </w:r>
      <w:r w:rsidR="00AE2CAF" w:rsidRPr="008B7D1F">
        <w:rPr>
          <w:rFonts w:cs="Times New Roman"/>
          <w:spacing w:val="-2"/>
        </w:rPr>
        <w:t xml:space="preserve"> – здоровый город»</w:t>
      </w:r>
      <w:r w:rsidR="00E8656C" w:rsidRPr="008B7D1F">
        <w:rPr>
          <w:rFonts w:cs="Times New Roman"/>
          <w:spacing w:val="-2"/>
        </w:rPr>
        <w:t xml:space="preserve">, </w:t>
      </w:r>
      <w:r w:rsidRPr="008B7D1F">
        <w:rPr>
          <w:rFonts w:cs="Times New Roman"/>
          <w:spacing w:val="-2"/>
        </w:rPr>
        <w:t>далее – проект)</w:t>
      </w:r>
      <w:r w:rsidR="00AE2CAF" w:rsidRPr="008B7D1F">
        <w:rPr>
          <w:rFonts w:cs="Times New Roman"/>
          <w:spacing w:val="-2"/>
        </w:rPr>
        <w:t xml:space="preserve"> с 2017 года в соответствии</w:t>
      </w:r>
      <w:r w:rsidR="002563DE" w:rsidRPr="008B7D1F">
        <w:rPr>
          <w:rFonts w:cs="Times New Roman"/>
          <w:spacing w:val="-2"/>
        </w:rPr>
        <w:t xml:space="preserve"> </w:t>
      </w:r>
      <w:r w:rsidR="00AE2CAF" w:rsidRPr="008B7D1F">
        <w:rPr>
          <w:rFonts w:cs="Times New Roman"/>
          <w:spacing w:val="-2"/>
        </w:rPr>
        <w:t>с Государственной программой «Здоровье народа и демографическая безопасность Республики Беларусь на 2016-2020 годы», утвержденной постановлением Совета Министров Республики Беларусь от 14 марта 2016 № 200.</w:t>
      </w:r>
    </w:p>
    <w:p w:rsidR="005D51C7" w:rsidRPr="008B7D1F" w:rsidRDefault="006A4611" w:rsidP="00B2033E">
      <w:pPr>
        <w:rPr>
          <w:rFonts w:cs="Times New Roman"/>
        </w:rPr>
      </w:pPr>
      <w:r w:rsidRPr="008B7D1F">
        <w:rPr>
          <w:rFonts w:cs="Times New Roman"/>
        </w:rPr>
        <w:t xml:space="preserve">Сложившаяся в 2020 году эпидемиологическая ситуация по инфекции COVID-19 внесла коррективы в работу по формированию здорового образа жизни </w:t>
      </w:r>
      <w:r w:rsidR="008C3828" w:rsidRPr="008B7D1F">
        <w:rPr>
          <w:rFonts w:cs="Times New Roman"/>
        </w:rPr>
        <w:t>и реализации</w:t>
      </w:r>
      <w:r w:rsidR="005D51C7" w:rsidRPr="008B7D1F">
        <w:rPr>
          <w:rFonts w:cs="Times New Roman"/>
        </w:rPr>
        <w:t xml:space="preserve"> проекта.</w:t>
      </w:r>
      <w:r w:rsidR="008C3828" w:rsidRPr="008B7D1F">
        <w:rPr>
          <w:rFonts w:cs="Times New Roman"/>
        </w:rPr>
        <w:t xml:space="preserve"> </w:t>
      </w:r>
      <w:r w:rsidRPr="008B7D1F">
        <w:rPr>
          <w:rFonts w:cs="Times New Roman"/>
        </w:rPr>
        <w:t xml:space="preserve"> Не все запланированные</w:t>
      </w:r>
      <w:r w:rsidR="005D51C7" w:rsidRPr="008B7D1F">
        <w:rPr>
          <w:rFonts w:cs="Times New Roman"/>
        </w:rPr>
        <w:t xml:space="preserve"> в «Комплексном плане основных мероприятий по реализации профилактического проекта «Город </w:t>
      </w:r>
      <w:r w:rsidR="004A460D" w:rsidRPr="008B7D1F">
        <w:rPr>
          <w:rFonts w:cs="Times New Roman"/>
        </w:rPr>
        <w:t>Слуцк</w:t>
      </w:r>
      <w:r w:rsidR="005D51C7" w:rsidRPr="008B7D1F">
        <w:rPr>
          <w:rFonts w:cs="Times New Roman"/>
        </w:rPr>
        <w:t xml:space="preserve"> – здоровый город» на 2020 год» </w:t>
      </w:r>
      <w:r w:rsidRPr="008B7D1F">
        <w:rPr>
          <w:rFonts w:cs="Times New Roman"/>
        </w:rPr>
        <w:t>культурно-массовые</w:t>
      </w:r>
      <w:r w:rsidR="005D51C7" w:rsidRPr="008B7D1F">
        <w:rPr>
          <w:rFonts w:cs="Times New Roman"/>
        </w:rPr>
        <w:t xml:space="preserve"> и</w:t>
      </w:r>
      <w:r w:rsidRPr="008B7D1F">
        <w:rPr>
          <w:rFonts w:cs="Times New Roman"/>
        </w:rPr>
        <w:t xml:space="preserve"> спортивные мероприятия проведены. В то же время основные </w:t>
      </w:r>
      <w:r w:rsidR="00542F5A" w:rsidRPr="008B7D1F">
        <w:rPr>
          <w:rFonts w:cs="Times New Roman"/>
        </w:rPr>
        <w:t>мероприятия</w:t>
      </w:r>
      <w:r w:rsidRPr="008B7D1F">
        <w:rPr>
          <w:rFonts w:cs="Times New Roman"/>
        </w:rPr>
        <w:t xml:space="preserve"> </w:t>
      </w:r>
      <w:r w:rsidR="00542F5A" w:rsidRPr="008B7D1F">
        <w:rPr>
          <w:rFonts w:cs="Times New Roman"/>
        </w:rPr>
        <w:t xml:space="preserve">по реализации проекта </w:t>
      </w:r>
      <w:r w:rsidRPr="008B7D1F">
        <w:rPr>
          <w:rFonts w:cs="Times New Roman"/>
        </w:rPr>
        <w:t>выполнены</w:t>
      </w:r>
      <w:r w:rsidR="005D51C7" w:rsidRPr="008B7D1F">
        <w:rPr>
          <w:rFonts w:cs="Times New Roman"/>
        </w:rPr>
        <w:t xml:space="preserve">. </w:t>
      </w:r>
    </w:p>
    <w:p w:rsidR="002C0130" w:rsidRPr="008B7D1F" w:rsidRDefault="002C0130" w:rsidP="00B2033E">
      <w:pPr>
        <w:rPr>
          <w:rFonts w:cs="Times New Roman"/>
        </w:rPr>
      </w:pPr>
      <w:r w:rsidRPr="008B7D1F">
        <w:rPr>
          <w:rFonts w:cs="Times New Roman"/>
        </w:rPr>
        <w:t xml:space="preserve">Заместителем председателя </w:t>
      </w:r>
      <w:r w:rsidR="004A460D" w:rsidRPr="008B7D1F">
        <w:rPr>
          <w:rFonts w:cs="Times New Roman"/>
        </w:rPr>
        <w:t>Слуцкого</w:t>
      </w:r>
      <w:r w:rsidRPr="008B7D1F">
        <w:rPr>
          <w:rFonts w:cs="Times New Roman"/>
        </w:rPr>
        <w:t xml:space="preserve"> райисполкома утвержден состав районной группы управления государственным профилактическим проектом «Здоровые города и поселки» в </w:t>
      </w:r>
      <w:r w:rsidR="004A460D" w:rsidRPr="008B7D1F">
        <w:rPr>
          <w:rFonts w:cs="Times New Roman"/>
        </w:rPr>
        <w:t>Слуцком</w:t>
      </w:r>
      <w:r w:rsidRPr="008B7D1F">
        <w:rPr>
          <w:rFonts w:cs="Times New Roman"/>
        </w:rPr>
        <w:t xml:space="preserve"> районе.</w:t>
      </w:r>
    </w:p>
    <w:p w:rsidR="002C0130" w:rsidRPr="008B7D1F" w:rsidRDefault="004A460D" w:rsidP="00B2033E">
      <w:pPr>
        <w:rPr>
          <w:rFonts w:cs="Times New Roman"/>
        </w:rPr>
      </w:pPr>
      <w:r w:rsidRPr="008B7D1F">
        <w:rPr>
          <w:rFonts w:cs="Times New Roman"/>
        </w:rPr>
        <w:t>09.04.2019г.</w:t>
      </w:r>
      <w:r w:rsidR="002C0130" w:rsidRPr="008B7D1F">
        <w:rPr>
          <w:rFonts w:cs="Times New Roman"/>
        </w:rPr>
        <w:t xml:space="preserve"> на заседании </w:t>
      </w:r>
      <w:r w:rsidRPr="008B7D1F">
        <w:rPr>
          <w:rFonts w:cs="Times New Roman"/>
        </w:rPr>
        <w:t>Слуцкого</w:t>
      </w:r>
      <w:r w:rsidR="002C0130" w:rsidRPr="008B7D1F">
        <w:rPr>
          <w:rFonts w:cs="Times New Roman"/>
        </w:rPr>
        <w:t xml:space="preserve"> </w:t>
      </w:r>
      <w:r w:rsidR="002938B0" w:rsidRPr="008B7D1F">
        <w:rPr>
          <w:rFonts w:cs="Times New Roman"/>
        </w:rPr>
        <w:t>райисполкома</w:t>
      </w:r>
      <w:r w:rsidR="002C0130" w:rsidRPr="008B7D1F">
        <w:rPr>
          <w:rFonts w:cs="Times New Roman"/>
        </w:rPr>
        <w:t xml:space="preserve"> заслушан вопрос «О реализации профилактического проекта «Город </w:t>
      </w:r>
      <w:r w:rsidRPr="008B7D1F">
        <w:rPr>
          <w:rFonts w:cs="Times New Roman"/>
        </w:rPr>
        <w:t>Слуцк</w:t>
      </w:r>
      <w:r w:rsidR="002C0130" w:rsidRPr="008B7D1F">
        <w:rPr>
          <w:rFonts w:cs="Times New Roman"/>
        </w:rPr>
        <w:t xml:space="preserve"> – здоровый город». Принято решение от </w:t>
      </w:r>
      <w:r w:rsidRPr="008B7D1F">
        <w:rPr>
          <w:rFonts w:cs="Times New Roman"/>
        </w:rPr>
        <w:t>09.04.2019г. № 817</w:t>
      </w:r>
      <w:r w:rsidR="002C0130" w:rsidRPr="008B7D1F">
        <w:rPr>
          <w:rFonts w:cs="Times New Roman"/>
        </w:rPr>
        <w:t xml:space="preserve"> «Об утверждении «Комплексного плана основных мероприятий по реализации профилактического проекта «Город </w:t>
      </w:r>
      <w:r w:rsidRPr="008B7D1F">
        <w:rPr>
          <w:rFonts w:cs="Times New Roman"/>
        </w:rPr>
        <w:t>Слуцк</w:t>
      </w:r>
      <w:r w:rsidR="002C0130" w:rsidRPr="008B7D1F">
        <w:rPr>
          <w:rFonts w:cs="Times New Roman"/>
        </w:rPr>
        <w:t xml:space="preserve"> – здоровый город» на </w:t>
      </w:r>
      <w:r w:rsidRPr="008B7D1F">
        <w:rPr>
          <w:rFonts w:cs="Times New Roman"/>
        </w:rPr>
        <w:t>2019-</w:t>
      </w:r>
      <w:r w:rsidR="002C0130" w:rsidRPr="008B7D1F">
        <w:rPr>
          <w:rFonts w:cs="Times New Roman"/>
        </w:rPr>
        <w:t>2020 год</w:t>
      </w:r>
      <w:r w:rsidRPr="008B7D1F">
        <w:rPr>
          <w:rFonts w:cs="Times New Roman"/>
        </w:rPr>
        <w:t>ы</w:t>
      </w:r>
      <w:r w:rsidR="002C0130" w:rsidRPr="008B7D1F">
        <w:rPr>
          <w:rFonts w:cs="Times New Roman"/>
        </w:rPr>
        <w:t xml:space="preserve">». </w:t>
      </w:r>
    </w:p>
    <w:p w:rsidR="002C0130" w:rsidRPr="008B7D1F" w:rsidRDefault="002C0130" w:rsidP="00B2033E">
      <w:pPr>
        <w:rPr>
          <w:rFonts w:cs="Times New Roman"/>
        </w:rPr>
      </w:pPr>
      <w:r w:rsidRPr="008B7D1F">
        <w:rPr>
          <w:rFonts w:cs="Times New Roman"/>
        </w:rPr>
        <w:t xml:space="preserve">Внедрены критерии эффективности реализации профилактического проекта «Город Заславль – здоровый город» в соответствии с Базовым перечнем критериев эффективности реализации государственного профилактического проекта «Здоровые города и поселки», утвержденного председателем координационной группы управления государственным профилактическим проектом «Здоровые города и поселки» 16 ноября 2019г. </w:t>
      </w:r>
    </w:p>
    <w:p w:rsidR="006867A9" w:rsidRPr="008B7D1F" w:rsidRDefault="002C0130" w:rsidP="00B2033E">
      <w:pPr>
        <w:rPr>
          <w:rFonts w:cs="Times New Roman"/>
        </w:rPr>
      </w:pPr>
      <w:r w:rsidRPr="008B7D1F">
        <w:rPr>
          <w:rFonts w:cs="Times New Roman"/>
        </w:rPr>
        <w:t xml:space="preserve">На заседании Совета по демографической безопасности Минского района рассмотрен вопрос: «О ходе выполнения </w:t>
      </w:r>
      <w:r w:rsidR="006867A9" w:rsidRPr="008B7D1F">
        <w:rPr>
          <w:rFonts w:cs="Times New Roman"/>
        </w:rPr>
        <w:t xml:space="preserve">Комплексного основных мероприятий </w:t>
      </w:r>
      <w:r w:rsidR="00191977" w:rsidRPr="008B7D1F">
        <w:rPr>
          <w:rFonts w:cs="Times New Roman"/>
        </w:rPr>
        <w:br/>
      </w:r>
      <w:r w:rsidRPr="008B7D1F">
        <w:rPr>
          <w:rFonts w:cs="Times New Roman"/>
        </w:rPr>
        <w:t xml:space="preserve">по реализации государственного профилактического проекта «Здоровые города </w:t>
      </w:r>
      <w:r w:rsidR="00191977" w:rsidRPr="008B7D1F">
        <w:rPr>
          <w:rFonts w:cs="Times New Roman"/>
        </w:rPr>
        <w:br/>
      </w:r>
      <w:r w:rsidRPr="008B7D1F">
        <w:rPr>
          <w:rFonts w:cs="Times New Roman"/>
        </w:rPr>
        <w:t xml:space="preserve">и поселки» </w:t>
      </w:r>
      <w:r w:rsidR="006867A9" w:rsidRPr="008B7D1F">
        <w:rPr>
          <w:rFonts w:cs="Times New Roman"/>
        </w:rPr>
        <w:t>за</w:t>
      </w:r>
      <w:r w:rsidRPr="008B7D1F">
        <w:rPr>
          <w:rFonts w:cs="Times New Roman"/>
        </w:rPr>
        <w:t xml:space="preserve"> 2020 год. </w:t>
      </w:r>
    </w:p>
    <w:p w:rsidR="002B6527" w:rsidRPr="008B7D1F" w:rsidRDefault="002C0130" w:rsidP="00B2033E">
      <w:pPr>
        <w:rPr>
          <w:rFonts w:cs="Times New Roman"/>
        </w:rPr>
      </w:pPr>
      <w:r w:rsidRPr="008B7D1F">
        <w:rPr>
          <w:rFonts w:cs="Times New Roman"/>
        </w:rPr>
        <w:t xml:space="preserve">Проведено анкетирование </w:t>
      </w:r>
      <w:r w:rsidR="006867A9" w:rsidRPr="008B7D1F">
        <w:rPr>
          <w:rFonts w:cs="Times New Roman"/>
        </w:rPr>
        <w:t xml:space="preserve">населения </w:t>
      </w:r>
      <w:r w:rsidRPr="008B7D1F">
        <w:rPr>
          <w:rFonts w:cs="Times New Roman"/>
        </w:rPr>
        <w:t xml:space="preserve"> </w:t>
      </w:r>
      <w:r w:rsidR="00B1353C" w:rsidRPr="008B7D1F">
        <w:rPr>
          <w:rFonts w:cs="Times New Roman"/>
        </w:rPr>
        <w:t>с целью изучения распространенности основных поведенческих факторов риска развития неинфекционных заболеваний г.</w:t>
      </w:r>
      <w:r w:rsidR="006867A9" w:rsidRPr="008B7D1F">
        <w:rPr>
          <w:rFonts w:cs="Times New Roman"/>
        </w:rPr>
        <w:t xml:space="preserve"> Слуцка</w:t>
      </w:r>
      <w:r w:rsidR="00B1353C" w:rsidRPr="008B7D1F">
        <w:rPr>
          <w:rFonts w:cs="Times New Roman"/>
        </w:rPr>
        <w:t>, а также оценки эффективности проводимых в рамках проекта мероприятий и определения приоритетных направлений дальнейшей работы по реализации проекта.</w:t>
      </w:r>
    </w:p>
    <w:p w:rsidR="00E44B27" w:rsidRPr="008B7D1F" w:rsidRDefault="002C0130" w:rsidP="00B2033E">
      <w:pPr>
        <w:rPr>
          <w:rFonts w:cs="Times New Roman"/>
        </w:rPr>
      </w:pPr>
      <w:r w:rsidRPr="008B7D1F">
        <w:rPr>
          <w:rFonts w:cs="Times New Roman"/>
        </w:rPr>
        <w:t xml:space="preserve">Мероприятия, проводимые в рамках проекта, освещаются на сайте </w:t>
      </w:r>
      <w:r w:rsidRPr="008B7D1F">
        <w:rPr>
          <w:rFonts w:cs="Times New Roman"/>
        </w:rPr>
        <w:br/>
      </w:r>
      <w:r w:rsidR="006867A9" w:rsidRPr="008B7D1F">
        <w:rPr>
          <w:rFonts w:cs="Times New Roman"/>
        </w:rPr>
        <w:t>Слуцкого</w:t>
      </w:r>
      <w:r w:rsidRPr="008B7D1F">
        <w:rPr>
          <w:rFonts w:cs="Times New Roman"/>
        </w:rPr>
        <w:t xml:space="preserve"> зонального ЦГиЭ, </w:t>
      </w:r>
      <w:r w:rsidR="006867A9" w:rsidRPr="008B7D1F">
        <w:rPr>
          <w:rFonts w:cs="Times New Roman"/>
        </w:rPr>
        <w:t>Слуцкого</w:t>
      </w:r>
      <w:r w:rsidRPr="008B7D1F">
        <w:rPr>
          <w:rFonts w:cs="Times New Roman"/>
        </w:rPr>
        <w:t xml:space="preserve"> райисполкома, в </w:t>
      </w:r>
      <w:r w:rsidR="006867A9" w:rsidRPr="008B7D1F">
        <w:rPr>
          <w:rFonts w:cs="Times New Roman"/>
        </w:rPr>
        <w:t>местных СМИ.</w:t>
      </w:r>
    </w:p>
    <w:p w:rsidR="006074DA" w:rsidRPr="008B7D1F" w:rsidRDefault="006074DA" w:rsidP="00B2033E">
      <w:pPr>
        <w:rPr>
          <w:rFonts w:cs="Times New Roman"/>
        </w:rPr>
      </w:pPr>
      <w:r w:rsidRPr="008B7D1F">
        <w:rPr>
          <w:rFonts w:cs="Times New Roman"/>
        </w:rPr>
        <w:t xml:space="preserve">На 2021 год запланировано развитие и реализация государственного профилактического проекта «Здоровые города и поселки», </w:t>
      </w:r>
      <w:r w:rsidR="00517862" w:rsidRPr="008B7D1F">
        <w:rPr>
          <w:rFonts w:cs="Times New Roman"/>
        </w:rPr>
        <w:br/>
      </w:r>
      <w:r w:rsidRPr="008B7D1F">
        <w:rPr>
          <w:rFonts w:cs="Times New Roman"/>
        </w:rPr>
        <w:t xml:space="preserve">в т.ч. организационная адаптация программ достижения показателей Целей </w:t>
      </w:r>
      <w:r w:rsidRPr="008B7D1F">
        <w:rPr>
          <w:rFonts w:cs="Times New Roman"/>
        </w:rPr>
        <w:lastRenderedPageBreak/>
        <w:t>устойчивого развития к задачам по реализации проекта на основе базового перечня критериев эффективности проекта.</w:t>
      </w:r>
    </w:p>
    <w:p w:rsidR="003449AA" w:rsidRPr="008B7D1F" w:rsidRDefault="0069748C" w:rsidP="00B2033E">
      <w:pPr>
        <w:rPr>
          <w:rFonts w:cs="Times New Roman"/>
        </w:rPr>
      </w:pPr>
      <w:r w:rsidRPr="008B7D1F">
        <w:rPr>
          <w:rFonts w:cs="Times New Roman"/>
        </w:rPr>
        <w:t>Подробная информация</w:t>
      </w:r>
      <w:r w:rsidR="003449AA" w:rsidRPr="008B7D1F">
        <w:rPr>
          <w:rFonts w:cs="Times New Roman"/>
        </w:rPr>
        <w:t xml:space="preserve"> о мероприятиях, проведенных в рамках проект</w:t>
      </w:r>
      <w:r w:rsidRPr="008B7D1F">
        <w:rPr>
          <w:rFonts w:cs="Times New Roman"/>
        </w:rPr>
        <w:t xml:space="preserve">а </w:t>
      </w:r>
      <w:r w:rsidR="00517862" w:rsidRPr="008B7D1F">
        <w:rPr>
          <w:rFonts w:cs="Times New Roman"/>
        </w:rPr>
        <w:br/>
      </w:r>
      <w:r w:rsidRPr="008B7D1F">
        <w:rPr>
          <w:rFonts w:cs="Times New Roman"/>
        </w:rPr>
        <w:t>в 2020 году</w:t>
      </w:r>
      <w:r w:rsidR="004C0384" w:rsidRPr="008B7D1F">
        <w:rPr>
          <w:rFonts w:cs="Times New Roman"/>
        </w:rPr>
        <w:t xml:space="preserve">, а также оценка эффективности </w:t>
      </w:r>
      <w:r w:rsidR="00B5141A" w:rsidRPr="008B7D1F">
        <w:rPr>
          <w:rFonts w:cs="Times New Roman"/>
        </w:rPr>
        <w:t xml:space="preserve">его </w:t>
      </w:r>
      <w:r w:rsidR="004C0384" w:rsidRPr="008B7D1F">
        <w:rPr>
          <w:rFonts w:cs="Times New Roman"/>
        </w:rPr>
        <w:t>реали</w:t>
      </w:r>
      <w:r w:rsidR="00B56723" w:rsidRPr="008B7D1F">
        <w:rPr>
          <w:rFonts w:cs="Times New Roman"/>
        </w:rPr>
        <w:t xml:space="preserve">зации </w:t>
      </w:r>
      <w:r w:rsidRPr="008B7D1F">
        <w:rPr>
          <w:rFonts w:cs="Times New Roman"/>
        </w:rPr>
        <w:t xml:space="preserve">представлена </w:t>
      </w:r>
      <w:r w:rsidR="00B5141A" w:rsidRPr="008B7D1F">
        <w:rPr>
          <w:rFonts w:cs="Times New Roman"/>
        </w:rPr>
        <w:br/>
      </w:r>
      <w:r w:rsidRPr="008B7D1F">
        <w:rPr>
          <w:rFonts w:cs="Times New Roman"/>
        </w:rPr>
        <w:t>в при</w:t>
      </w:r>
      <w:r w:rsidR="001A6A12" w:rsidRPr="008B7D1F">
        <w:rPr>
          <w:rFonts w:cs="Times New Roman"/>
        </w:rPr>
        <w:t>ложении</w:t>
      </w:r>
      <w:r w:rsidRPr="008B7D1F">
        <w:rPr>
          <w:rFonts w:cs="Times New Roman"/>
        </w:rPr>
        <w:t>.</w:t>
      </w:r>
    </w:p>
    <w:p w:rsidR="00F75628" w:rsidRDefault="00380F0C" w:rsidP="00E44B27">
      <w:pPr>
        <w:pStyle w:val="2"/>
      </w:pPr>
      <w:bookmarkStart w:id="44" w:name="_Toc82386955"/>
      <w:r>
        <w:t xml:space="preserve">6.3. </w:t>
      </w:r>
      <w:r w:rsidR="00F75628" w:rsidRPr="00F75628">
        <w:t xml:space="preserve">Анализ и сравнительные оценки степени распространенности поведенческих </w:t>
      </w:r>
      <w:r w:rsidR="00A514F8">
        <w:t xml:space="preserve">и биологических </w:t>
      </w:r>
      <w:r w:rsidR="00F75628" w:rsidRPr="00F75628">
        <w:t>рисков среди населения</w:t>
      </w:r>
      <w:bookmarkEnd w:id="44"/>
      <w:r w:rsidR="00A514F8">
        <w:t xml:space="preserve"> </w:t>
      </w:r>
    </w:p>
    <w:p w:rsidR="00EF7A0A" w:rsidRPr="00DA646C" w:rsidRDefault="00EF7A0A" w:rsidP="00EF7A0A">
      <w:pPr>
        <w:contextualSpacing/>
        <w:rPr>
          <w:rFonts w:eastAsia="Calibri"/>
          <w:szCs w:val="28"/>
        </w:rPr>
      </w:pPr>
      <w:r w:rsidRPr="00DA646C">
        <w:rPr>
          <w:rFonts w:eastAsia="Calibri"/>
          <w:szCs w:val="28"/>
        </w:rPr>
        <w:t xml:space="preserve">В настоящее время одним из главных факторов смертности в мире выступают неинфекционные заболевания (далее – НИЗ), к которым относятся болезни системы кровообращения, патология органов дыхания, злокачественные новообразования, сахарный диабет. Самые эффективные меры снижения уровня НИЗ заключаются в предупреждении их развития, а именно, – воздействие на популяционном и индивидуальном уровне на поведенческие факторы риска НИЗ: курение, употребление алкоголя, наркотических средств и психотропных веществ, чрезмерное употребление соли, низкая физическая активность, избыточная масса тела, нездоровое питание. </w:t>
      </w:r>
    </w:p>
    <w:p w:rsidR="00554A1E" w:rsidRPr="00DA646C" w:rsidRDefault="00554A1E" w:rsidP="00B2033E">
      <w:pPr>
        <w:rPr>
          <w:szCs w:val="28"/>
        </w:rPr>
      </w:pPr>
      <w:r w:rsidRPr="00DA646C">
        <w:rPr>
          <w:szCs w:val="28"/>
        </w:rPr>
        <w:t xml:space="preserve">Подробная информация о </w:t>
      </w:r>
      <w:r w:rsidR="00B118B7" w:rsidRPr="00DA646C">
        <w:rPr>
          <w:szCs w:val="28"/>
        </w:rPr>
        <w:t>результатах анкетирования, проведенных в 2020 году</w:t>
      </w:r>
      <w:r w:rsidR="00A86BE2" w:rsidRPr="00DA646C">
        <w:rPr>
          <w:szCs w:val="28"/>
        </w:rPr>
        <w:t>,</w:t>
      </w:r>
      <w:r w:rsidR="00B118B7" w:rsidRPr="00DA646C">
        <w:rPr>
          <w:szCs w:val="28"/>
        </w:rPr>
        <w:t xml:space="preserve"> </w:t>
      </w:r>
      <w:r w:rsidRPr="00DA646C">
        <w:rPr>
          <w:szCs w:val="28"/>
        </w:rPr>
        <w:t>представлена в приложении.</w:t>
      </w:r>
    </w:p>
    <w:p w:rsidR="004147C0" w:rsidRPr="004147C0" w:rsidRDefault="00A23BA4" w:rsidP="00966B0A">
      <w:pPr>
        <w:pStyle w:val="1"/>
      </w:pPr>
      <w:bookmarkStart w:id="45" w:name="_Toc82386956"/>
      <w:r>
        <w:rPr>
          <w:lang w:val="en-US"/>
        </w:rPr>
        <w:t>VI</w:t>
      </w:r>
      <w:r w:rsidR="005C206E">
        <w:rPr>
          <w:lang w:val="en-US"/>
        </w:rPr>
        <w:t>I</w:t>
      </w:r>
      <w:r w:rsidR="005C206E" w:rsidRPr="00CB4CDE">
        <w:t xml:space="preserve">. </w:t>
      </w:r>
      <w:r w:rsidR="004147C0" w:rsidRPr="004147C0">
        <w:t xml:space="preserve">ОСНОВНЫЕ НАПРАВЛЕНИЯ ДЕЯТЕЛЬНОСТИ </w:t>
      </w:r>
      <w:r w:rsidR="00966B0A">
        <w:br/>
      </w:r>
      <w:r w:rsidR="004147C0" w:rsidRPr="004147C0">
        <w:t>ПО УКРЕПЛЕНИЮ ЗДОРОВЬЯ НАСЕЛЕНИЯ ДЛЯ ДОСТИЖЕНИЯ ПОКАЗА</w:t>
      </w:r>
      <w:r w:rsidR="00437D5D">
        <w:t>ТЕЛЕЙ ЦЕЛЕЙ УСТОЙЧИВОГО РАЗВИТИЯ</w:t>
      </w:r>
      <w:bookmarkEnd w:id="45"/>
    </w:p>
    <w:p w:rsidR="004147C0" w:rsidRPr="004147C0" w:rsidRDefault="00380F0C" w:rsidP="00437D5D">
      <w:pPr>
        <w:pStyle w:val="2"/>
      </w:pPr>
      <w:bookmarkStart w:id="46" w:name="_Toc82386957"/>
      <w:r>
        <w:t>7.1</w:t>
      </w:r>
      <w:r w:rsidRPr="00367851">
        <w:rPr>
          <w:color w:val="C00000"/>
        </w:rPr>
        <w:t xml:space="preserve">. </w:t>
      </w:r>
      <w:r w:rsidR="004147C0" w:rsidRPr="00DA646C">
        <w:rPr>
          <w:color w:val="auto"/>
        </w:rPr>
        <w:t>Заключение</w:t>
      </w:r>
      <w:r w:rsidR="004147C0" w:rsidRPr="00367851">
        <w:rPr>
          <w:color w:val="C00000"/>
        </w:rPr>
        <w:t xml:space="preserve"> </w:t>
      </w:r>
      <w:r w:rsidR="004147C0" w:rsidRPr="004147C0">
        <w:t>о состоянии популяционного здоровья и среды обитания населения за 2020 год</w:t>
      </w:r>
      <w:bookmarkEnd w:id="46"/>
    </w:p>
    <w:p w:rsidR="00CD7A40" w:rsidRPr="00CD7A40" w:rsidRDefault="00CD7A40" w:rsidP="00CD7A40">
      <w:pPr>
        <w:contextualSpacing/>
        <w:rPr>
          <w:bCs/>
          <w:szCs w:val="28"/>
        </w:rPr>
      </w:pPr>
      <w:r w:rsidRPr="00CD7A40">
        <w:rPr>
          <w:szCs w:val="28"/>
        </w:rPr>
        <w:t xml:space="preserve">В </w:t>
      </w:r>
      <w:r w:rsidRPr="00CD7A40">
        <w:rPr>
          <w:bCs/>
          <w:szCs w:val="28"/>
        </w:rPr>
        <w:t>2020 году в Слуцком районе продолжалась активная работа всех ведомств по созданию  здоровье сберегающей среды жизнедеятельности, укреплению здоровья, профилактике болезней и снижению распространенности поведенческих рисков среди проживающего населения.</w:t>
      </w:r>
    </w:p>
    <w:p w:rsidR="00CD7A40" w:rsidRPr="00CD7A40" w:rsidRDefault="00CD7A40" w:rsidP="00CD7A40">
      <w:pPr>
        <w:contextualSpacing/>
        <w:rPr>
          <w:bCs/>
          <w:szCs w:val="28"/>
        </w:rPr>
      </w:pPr>
      <w:r w:rsidRPr="00CD7A40">
        <w:rPr>
          <w:bCs/>
          <w:szCs w:val="28"/>
        </w:rPr>
        <w:t xml:space="preserve">Так, улучшены показатели гигиенического обеспечения учебно-воспитательного процесса в дошкольных и школьных учреждениях в части температурного режима и освещенности. 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bCs/>
          <w:szCs w:val="28"/>
        </w:rPr>
        <w:t>На промышленных и сельско-хозяйственных объектах улучшился удельный вес таковых, где обеспечиваются  удовлетворительные санитарно-гигиенические условия, с</w:t>
      </w:r>
      <w:r w:rsidRPr="00CD7A40">
        <w:rPr>
          <w:szCs w:val="28"/>
        </w:rPr>
        <w:t>нижается процент работающих, связанных с вредными и опасными условиями труда,  в 2020 году отмечено  снижение заболеваемости с временной утратой трудоспособности ВУТ по сравнению со среднеобластными показателями</w:t>
      </w:r>
    </w:p>
    <w:p w:rsidR="00CD7A40" w:rsidRPr="00CD7A40" w:rsidRDefault="00CD7A40" w:rsidP="00CD7A40">
      <w:pPr>
        <w:autoSpaceDE w:val="0"/>
        <w:autoSpaceDN w:val="0"/>
        <w:adjustRightInd w:val="0"/>
        <w:contextualSpacing/>
        <w:rPr>
          <w:iCs/>
          <w:szCs w:val="28"/>
        </w:rPr>
      </w:pPr>
      <w:r w:rsidRPr="00CD7A40">
        <w:rPr>
          <w:iCs/>
          <w:szCs w:val="28"/>
        </w:rPr>
        <w:t>В районе обеспечено стабильно высокое качество продуктов питания по параметрам гигиенической безопасности, отмечается положительная динамика улучшения санитарно-гигиенического состояния предприятий пищевой промышленности, общественного питания и продовольственной торговли.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Население Слуцкого района обеспечивается доброкачественной питьевой водой, организация планово-регулярной санитарной очистки населенных пунктов оценивается как положительная.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lastRenderedPageBreak/>
        <w:t>В районе сохраняется тенденция к снижению заболеваемости органов пищеварения и травм.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Активная работа ведется с целью снижения распространенности поведенческих рисков среди населения.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По результатам сравнительного анализа административных территорий  Минской области Слуцкий район отнесен к территории с  высоким индексом здоровья (40,8).</w:t>
      </w:r>
    </w:p>
    <w:p w:rsidR="00CD7A40" w:rsidRPr="00CD7A40" w:rsidRDefault="00CD7A40" w:rsidP="00CD7A40">
      <w:pPr>
        <w:rPr>
          <w:szCs w:val="28"/>
        </w:rPr>
      </w:pPr>
      <w:r w:rsidRPr="00CD7A40">
        <w:rPr>
          <w:szCs w:val="28"/>
        </w:rPr>
        <w:t xml:space="preserve"> Численность населения продолжает снижаться с 2014 года и в 2020 году уменьшилась на 0,42 % по сравнению с 2019 годом, причем 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интенсивно в сельской местности.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 xml:space="preserve">По сравнению с 2019 годом население трудоспособного возраста увеличилось на 0,24%. 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Значимо возрастают группы населения в возрасте 60-69 лет и старше 80 лет. Доля лиц старше 80 лет составляет 20,9%.</w:t>
      </w:r>
    </w:p>
    <w:p w:rsidR="00CD7A40" w:rsidRPr="00CD7A40" w:rsidRDefault="00CD7A40" w:rsidP="00CD7A40">
      <w:pPr>
        <w:contextualSpacing/>
        <w:rPr>
          <w:bCs/>
          <w:iCs/>
          <w:szCs w:val="28"/>
        </w:rPr>
      </w:pPr>
      <w:r w:rsidRPr="00CD7A40">
        <w:rPr>
          <w:szCs w:val="28"/>
        </w:rPr>
        <w:t xml:space="preserve"> Естественный прирост (убыль) населения составил -8,72 (в 2019 году составлял -5,3), что больше коэффициента естественного прироста (убыли) по Минской области за аналогичный период(рис. 2).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 xml:space="preserve">Негативные демографические явления особенно отчетливо проявляются в сельской местности, где возрастная структура характеризуется значительным преобладанием населения старше трудоспособного возраста над численностью детей и подростков; 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В 2020 году  уменьшилась численность сельского населения с 28840 (2019г.) до 27400 человек.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Отмечается по сравнению с 2019годом рост уровня  общей (на 3,0%) заболеваемости,  и рост первичной заболеваемости (на 8,0 %).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Ведущей причиной остается болезни органов дыхания (30,76%), на втором месте – б</w:t>
      </w:r>
      <w:r w:rsidRPr="00CD7A40">
        <w:rPr>
          <w:bCs/>
          <w:color w:val="000000"/>
          <w:szCs w:val="28"/>
        </w:rPr>
        <w:t>олезни системы кровообращения</w:t>
      </w:r>
      <w:r w:rsidRPr="00CD7A40">
        <w:rPr>
          <w:szCs w:val="28"/>
        </w:rPr>
        <w:t xml:space="preserve"> (22,94%), на третьем месте – некоторые инфекционные и паразитарные болезни (7,08 %), далее следуют костно-мышечной системы и соединительной ткани (6,1%), на пятом месте- болезни органов пищеварения – 5,68 %.</w:t>
      </w:r>
    </w:p>
    <w:p w:rsidR="00CD7A40" w:rsidRPr="00CD7A40" w:rsidRDefault="00CD7A40" w:rsidP="00CD7A40">
      <w:pPr>
        <w:pStyle w:val="310"/>
        <w:ind w:firstLine="709"/>
        <w:contextualSpacing/>
        <w:rPr>
          <w:szCs w:val="28"/>
        </w:rPr>
      </w:pPr>
      <w:r w:rsidRPr="00CD7A40">
        <w:rPr>
          <w:szCs w:val="28"/>
        </w:rPr>
        <w:t>По степени неблагополучия  по медико-демографическим показателям являются следующие территории Слуцкого  района:</w:t>
      </w:r>
    </w:p>
    <w:p w:rsidR="00CD7A40" w:rsidRPr="00CD7A40" w:rsidRDefault="00CD7A40" w:rsidP="00CD7A40">
      <w:pPr>
        <w:pStyle w:val="af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D7A40">
        <w:rPr>
          <w:rFonts w:ascii="Times New Roman" w:hAnsi="Times New Roman"/>
          <w:sz w:val="28"/>
          <w:szCs w:val="28"/>
        </w:rPr>
        <w:t>по общей заболеваемости: Греский, Гацуковский, Весейский с/с;</w:t>
      </w:r>
    </w:p>
    <w:p w:rsidR="00CD7A40" w:rsidRPr="00CD7A40" w:rsidRDefault="00CD7A40" w:rsidP="00CD7A40">
      <w:pPr>
        <w:pStyle w:val="af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D7A40">
        <w:rPr>
          <w:rFonts w:ascii="Times New Roman" w:hAnsi="Times New Roman"/>
          <w:sz w:val="28"/>
          <w:szCs w:val="28"/>
        </w:rPr>
        <w:t>по количеству случаев болезней сердечно-сосудистой системы:: Греский, Гацуковский, Лядненскийс/с, Серяжский с/с;</w:t>
      </w:r>
    </w:p>
    <w:p w:rsidR="00CD7A40" w:rsidRPr="00CD7A40" w:rsidRDefault="00CD7A40" w:rsidP="00CD7A40">
      <w:pPr>
        <w:pStyle w:val="af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D7A40">
        <w:rPr>
          <w:rFonts w:ascii="Times New Roman" w:hAnsi="Times New Roman"/>
          <w:sz w:val="28"/>
          <w:szCs w:val="28"/>
        </w:rPr>
        <w:t xml:space="preserve"> по количеству случаев травм: Гацуковский, Греский с/с;</w:t>
      </w:r>
    </w:p>
    <w:p w:rsidR="00CD7A40" w:rsidRPr="00CD7A40" w:rsidRDefault="00CD7A40" w:rsidP="00CD7A40">
      <w:pPr>
        <w:pStyle w:val="af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D7A40">
        <w:rPr>
          <w:rFonts w:ascii="Times New Roman" w:hAnsi="Times New Roman"/>
          <w:sz w:val="28"/>
          <w:szCs w:val="28"/>
        </w:rPr>
        <w:t xml:space="preserve">  по количеству онкозаболеваний Серяжский с/с, Греский с/с;</w:t>
      </w:r>
    </w:p>
    <w:p w:rsidR="00CD7A40" w:rsidRPr="00CD7A40" w:rsidRDefault="00CD7A40" w:rsidP="00CD7A40">
      <w:pPr>
        <w:pStyle w:val="af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D7A40">
        <w:rPr>
          <w:rFonts w:ascii="Times New Roman" w:hAnsi="Times New Roman"/>
          <w:sz w:val="28"/>
          <w:szCs w:val="28"/>
        </w:rPr>
        <w:t>по общей смертности: Греский, Гацуковскийс/с;</w:t>
      </w:r>
    </w:p>
    <w:p w:rsidR="00CD7A40" w:rsidRPr="00CD7A40" w:rsidRDefault="00CD7A40" w:rsidP="00CD7A40">
      <w:pPr>
        <w:pStyle w:val="af"/>
        <w:numPr>
          <w:ilvl w:val="0"/>
          <w:numId w:val="16"/>
        </w:numPr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D7A40">
        <w:rPr>
          <w:rFonts w:ascii="Times New Roman" w:hAnsi="Times New Roman"/>
          <w:sz w:val="28"/>
          <w:szCs w:val="28"/>
        </w:rPr>
        <w:t>по показателям уровня общей заболеваемости: Греский, Гацуковский</w:t>
      </w:r>
    </w:p>
    <w:p w:rsidR="00CD7A40" w:rsidRPr="00CD7A40" w:rsidRDefault="00CD7A40" w:rsidP="00CD7A40">
      <w:pPr>
        <w:contextualSpacing/>
        <w:rPr>
          <w:bCs/>
          <w:iCs/>
          <w:szCs w:val="28"/>
          <w:shd w:val="clear" w:color="auto" w:fill="FFFFFF"/>
        </w:rPr>
      </w:pPr>
      <w:r w:rsidRPr="00CD7A40">
        <w:rPr>
          <w:bCs/>
          <w:iCs/>
          <w:szCs w:val="28"/>
          <w:shd w:val="clear" w:color="auto" w:fill="FFFFFF"/>
        </w:rPr>
        <w:t>Анализ социально-гигиенической ситуации за 2020 год свидетельствует о наличии на территории Слуцкого района рисков для формирования здоровья населения:</w:t>
      </w:r>
    </w:p>
    <w:p w:rsidR="00CD7A40" w:rsidRPr="00CD7A40" w:rsidRDefault="00CD7A40" w:rsidP="00CD7A40">
      <w:pPr>
        <w:contextualSpacing/>
        <w:rPr>
          <w:bCs/>
          <w:iCs/>
          <w:szCs w:val="28"/>
          <w:shd w:val="clear" w:color="auto" w:fill="FFFFFF"/>
        </w:rPr>
      </w:pPr>
      <w:r w:rsidRPr="00CD7A40">
        <w:rPr>
          <w:bCs/>
          <w:iCs/>
          <w:szCs w:val="28"/>
          <w:shd w:val="clear" w:color="auto" w:fill="FFFFFF"/>
        </w:rPr>
        <w:lastRenderedPageBreak/>
        <w:t>Обеспеченность жилищ водопроводом вырос и составляет 97,1  %, при этом в сельской местности только 94,8%.</w:t>
      </w:r>
    </w:p>
    <w:p w:rsidR="00CD7A40" w:rsidRPr="00CD7A40" w:rsidRDefault="00CD7A40" w:rsidP="00CD7A40">
      <w:pPr>
        <w:contextualSpacing/>
        <w:rPr>
          <w:bCs/>
          <w:iCs/>
          <w:szCs w:val="28"/>
          <w:shd w:val="clear" w:color="auto" w:fill="FFFFFF"/>
        </w:rPr>
      </w:pPr>
      <w:r w:rsidRPr="00CD7A40">
        <w:rPr>
          <w:bCs/>
          <w:iCs/>
          <w:szCs w:val="28"/>
          <w:shd w:val="clear" w:color="auto" w:fill="FFFFFF"/>
        </w:rPr>
        <w:t>По состоянию на 2020 год домашние хозяйства, проживающие в квартирах, домах газифицированы на 99,9%, при этом уровень газификации жилья в сельской местности вырос до 100 %.</w:t>
      </w:r>
    </w:p>
    <w:p w:rsidR="00CD7A40" w:rsidRPr="00CD7A40" w:rsidRDefault="00CD7A40" w:rsidP="00CD7A40">
      <w:pPr>
        <w:contextualSpacing/>
        <w:rPr>
          <w:bCs/>
          <w:iCs/>
          <w:szCs w:val="28"/>
          <w:shd w:val="clear" w:color="auto" w:fill="FFFFFF"/>
        </w:rPr>
      </w:pPr>
      <w:r w:rsidRPr="00CD7A40">
        <w:rPr>
          <w:bCs/>
          <w:iCs/>
          <w:szCs w:val="28"/>
          <w:shd w:val="clear" w:color="auto" w:fill="FFFFFF"/>
        </w:rPr>
        <w:t>Коэффициент охвата детей учреждениями дошкольного образования по состоянию на 2020 год увеличилось до 95,0%, при чем в сельской местности составляет 77,7%.</w:t>
      </w:r>
    </w:p>
    <w:p w:rsidR="00CD7A40" w:rsidRPr="00CD7A40" w:rsidRDefault="00CD7A40" w:rsidP="00CD7A40">
      <w:pPr>
        <w:contextualSpacing/>
        <w:rPr>
          <w:bCs/>
          <w:iCs/>
          <w:szCs w:val="28"/>
          <w:shd w:val="clear" w:color="auto" w:fill="FFFFFF"/>
        </w:rPr>
      </w:pPr>
      <w:r w:rsidRPr="00CD7A40">
        <w:rPr>
          <w:bCs/>
          <w:iCs/>
          <w:szCs w:val="28"/>
          <w:shd w:val="clear" w:color="auto" w:fill="FFFFFF"/>
        </w:rPr>
        <w:t>Удельный вес учащихся общеобразовательных учреждений, занимающихся в 1 смену, не превышает 90,4 %.</w:t>
      </w:r>
    </w:p>
    <w:p w:rsidR="00CD7A40" w:rsidRPr="00CD7A40" w:rsidRDefault="00CD7A40" w:rsidP="00CD7A40">
      <w:pPr>
        <w:contextualSpacing/>
        <w:rPr>
          <w:bCs/>
          <w:iCs/>
          <w:szCs w:val="28"/>
          <w:shd w:val="clear" w:color="auto" w:fill="FFFFFF"/>
        </w:rPr>
      </w:pPr>
      <w:r w:rsidRPr="00CD7A40">
        <w:rPr>
          <w:bCs/>
          <w:iCs/>
          <w:szCs w:val="28"/>
          <w:shd w:val="clear" w:color="auto" w:fill="FFFFFF"/>
        </w:rPr>
        <w:t>В 2020 году в районе произошло снижение продаж сыра на 5,5%, сахара – 1,7%, увеличение продаж мяса на 28,1%, масла растительного-6,7%, кондитерских изделий на 4,7%.</w:t>
      </w:r>
    </w:p>
    <w:p w:rsidR="00CD7A40" w:rsidRPr="00CD7A40" w:rsidRDefault="00CD7A40" w:rsidP="00CD7A40">
      <w:pPr>
        <w:contextualSpacing/>
        <w:rPr>
          <w:bCs/>
          <w:iCs/>
          <w:szCs w:val="28"/>
          <w:shd w:val="clear" w:color="auto" w:fill="FFFFFF"/>
        </w:rPr>
      </w:pPr>
      <w:r w:rsidRPr="00D76D53">
        <w:rPr>
          <w:bCs/>
          <w:iCs/>
          <w:szCs w:val="28"/>
          <w:shd w:val="clear" w:color="auto" w:fill="FFFFFF"/>
        </w:rPr>
        <w:t>По результатам за 2020 год качество питьевой воды по санитарно-химическим показателям (железо) не соответствовало в сельской местности в Весейском, Сорогском, Беличском, Знаменском, Рачковичском, Покрашевском, Козловичском сельских советах.</w:t>
      </w:r>
      <w:r w:rsidRPr="00CD7A40">
        <w:rPr>
          <w:bCs/>
          <w:iCs/>
          <w:szCs w:val="28"/>
          <w:shd w:val="clear" w:color="auto" w:fill="FFFFFF"/>
        </w:rPr>
        <w:t xml:space="preserve"> </w:t>
      </w:r>
    </w:p>
    <w:p w:rsidR="00CD7A40" w:rsidRPr="00CD7A40" w:rsidRDefault="00CD7A40" w:rsidP="00CD7A40">
      <w:pPr>
        <w:contextualSpacing/>
        <w:rPr>
          <w:rFonts w:eastAsia="Calibri"/>
          <w:szCs w:val="28"/>
        </w:rPr>
      </w:pPr>
      <w:r w:rsidRPr="00CD7A40">
        <w:rPr>
          <w:rFonts w:eastAsia="Calibri"/>
          <w:szCs w:val="28"/>
        </w:rPr>
        <w:t>Анализ за 2020 год выявил интегрированные территориальные и контингентные риски здоровью населения Слуцкого района</w:t>
      </w:r>
    </w:p>
    <w:p w:rsidR="00CD7A40" w:rsidRPr="00CD7A40" w:rsidRDefault="00CD7A40" w:rsidP="00CD7A40">
      <w:pPr>
        <w:contextualSpacing/>
        <w:rPr>
          <w:rFonts w:eastAsia="Calibri"/>
          <w:szCs w:val="28"/>
        </w:rPr>
      </w:pPr>
      <w:r w:rsidRPr="00CD7A40">
        <w:rPr>
          <w:rFonts w:eastAsia="Calibri"/>
          <w:szCs w:val="28"/>
        </w:rPr>
        <w:t xml:space="preserve">Для населения, проживающего в сельской местности – повышенный уровень </w:t>
      </w:r>
    </w:p>
    <w:p w:rsidR="00CD7A40" w:rsidRPr="00CD7A40" w:rsidRDefault="00CD7A40" w:rsidP="00CD7A40">
      <w:pPr>
        <w:contextualSpacing/>
        <w:rPr>
          <w:rFonts w:eastAsia="Calibri"/>
          <w:szCs w:val="28"/>
        </w:rPr>
      </w:pPr>
      <w:r w:rsidRPr="00CD7A40">
        <w:rPr>
          <w:rFonts w:eastAsia="Calibri"/>
          <w:szCs w:val="28"/>
        </w:rPr>
        <w:t xml:space="preserve">Для трудоспособного населения- умеренный уровень 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rFonts w:eastAsia="Calibri"/>
          <w:szCs w:val="28"/>
        </w:rPr>
        <w:t xml:space="preserve">Для детей, посещающих школу - приемлемый уровень 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Уровень ответственности субъектов хозяйственно-производственной деятельности района за соблюдением требований Закона Республики Беларусь «О здравоохранении» № 2435-Х11 от 18 июня 1993 года (в р</w:t>
      </w:r>
      <w:r w:rsidR="00CE56DC">
        <w:rPr>
          <w:szCs w:val="28"/>
        </w:rPr>
        <w:t>едакции от 16.06.2014г. № 164-З</w:t>
      </w:r>
      <w:r w:rsidRPr="00CD7A40">
        <w:rPr>
          <w:szCs w:val="28"/>
        </w:rPr>
        <w:t xml:space="preserve">) статьи 3 абзаца 10. 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За нарушения гигиенических требований было привлечено к административной ответственности 58 должностных лиц, в том числе 44 руководителей предприятий, учреждений, организаций, в том числе 3 председателя сельских исполнительных комитетов, 28% должностных лиц было привлечено повторно с 2019 года.</w:t>
      </w:r>
    </w:p>
    <w:p w:rsidR="00CD7A40" w:rsidRPr="00CD7A40" w:rsidRDefault="00CD7A40" w:rsidP="00CD7A40">
      <w:pPr>
        <w:contextualSpacing/>
        <w:rPr>
          <w:szCs w:val="28"/>
        </w:rPr>
      </w:pPr>
      <w:r w:rsidRPr="00CD7A40">
        <w:rPr>
          <w:szCs w:val="28"/>
        </w:rPr>
        <w:t>К административной ответственности за нарушения санитарного законодательства привлечены председатели следующих сельских советов: Бокшицкого, Рачковичского, Серяжского, Исернского, Гацуковского, Кировского.</w:t>
      </w:r>
    </w:p>
    <w:p w:rsidR="00CD7A40" w:rsidRPr="00CD7A40" w:rsidRDefault="00CD7A40" w:rsidP="00CD7A40">
      <w:pPr>
        <w:contextualSpacing/>
        <w:rPr>
          <w:rFonts w:eastAsia="Calibri"/>
          <w:szCs w:val="28"/>
        </w:rPr>
      </w:pPr>
      <w:r w:rsidRPr="00CD7A40">
        <w:rPr>
          <w:szCs w:val="28"/>
        </w:rPr>
        <w:t xml:space="preserve">Субьекты социально-экономической деятельности района в течение 2020 года не обращались с целью проведения санитарно-эпидемиологического аудита, регулируемого статьей 20 Закона Республики Беларусь « О санитарно-эпидемиологическом благополучии населения» № 340-3 от 7 января 2012 года (в редакции от 30.06.2016г. № 387-3). </w:t>
      </w:r>
    </w:p>
    <w:p w:rsidR="004147C0" w:rsidRDefault="00380F0C" w:rsidP="00437D5D">
      <w:pPr>
        <w:pStyle w:val="2"/>
      </w:pPr>
      <w:bookmarkStart w:id="47" w:name="_Toc82386958"/>
      <w:r>
        <w:lastRenderedPageBreak/>
        <w:t xml:space="preserve">7.2. </w:t>
      </w:r>
      <w:r w:rsidR="004147C0" w:rsidRPr="004147C0">
        <w:t xml:space="preserve">Проблемно-целевой анализ достижения показателей </w:t>
      </w:r>
      <w:r w:rsidR="000025BA">
        <w:br/>
      </w:r>
      <w:r w:rsidR="004147C0" w:rsidRPr="004147C0">
        <w:t>и индикаторов ЦУР по вопросам здоровья населения</w:t>
      </w:r>
      <w:bookmarkEnd w:id="47"/>
    </w:p>
    <w:p w:rsidR="006E3066" w:rsidRDefault="006E3066" w:rsidP="00367851">
      <w:pPr>
        <w:contextualSpacing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Целевые значения показателей ЦУР определены банком данных Министерства здравоохранения Республики Беларусь по показателям ЦУР в соответствии с приказом Министерства здравоохранения Республики Беларусь от 15 ноября 2018года № 1177 «О</w:t>
      </w:r>
      <w:r w:rsidR="00AE09DF">
        <w:rPr>
          <w:bCs/>
          <w:szCs w:val="28"/>
          <w:shd w:val="clear" w:color="auto" w:fill="FFFFFF"/>
        </w:rPr>
        <w:t xml:space="preserve"> </w:t>
      </w:r>
      <w:r>
        <w:rPr>
          <w:bCs/>
          <w:szCs w:val="28"/>
          <w:shd w:val="clear" w:color="auto" w:fill="FFFFFF"/>
        </w:rPr>
        <w:t xml:space="preserve">показателях и индикаторах Целей устойчивого развития». </w:t>
      </w:r>
    </w:p>
    <w:p w:rsidR="004E76CE" w:rsidRDefault="006E3066" w:rsidP="00367851">
      <w:pPr>
        <w:contextualSpacing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Государственным учреждением «Слуцкий зональный центр гигиены и эпидемиологии» проведен анализ достижения показателей ЦУР на территории Слуцкого района, выполненный в соответствии с «Рекомендациями по стартовой схеме подготовки информации о достижении показателей ЦУР»</w:t>
      </w:r>
    </w:p>
    <w:p w:rsidR="004E76CE" w:rsidRDefault="004E76CE" w:rsidP="00367851">
      <w:pPr>
        <w:contextualSpacing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После группировки достижения совокупности показателей с учетом критерия достижения, установлено, что за 2020 год по району в целом достигаются ЦУР для сохранения здоровья населения.</w:t>
      </w:r>
    </w:p>
    <w:p w:rsidR="004E76CE" w:rsidRDefault="004E76CE" w:rsidP="00367851">
      <w:pPr>
        <w:contextualSpacing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Проблемный анализ по данным показателям определяет индикацию ниже следующих целевых направлений активизации межве</w:t>
      </w:r>
      <w:r w:rsidR="00AE09DF">
        <w:rPr>
          <w:bCs/>
          <w:szCs w:val="28"/>
          <w:shd w:val="clear" w:color="auto" w:fill="FFFFFF"/>
        </w:rPr>
        <w:t>домственного взаимодействия субъ</w:t>
      </w:r>
      <w:r>
        <w:rPr>
          <w:bCs/>
          <w:szCs w:val="28"/>
          <w:shd w:val="clear" w:color="auto" w:fill="FFFFFF"/>
        </w:rPr>
        <w:t xml:space="preserve">ектов социально-экономической деятельности района. </w:t>
      </w:r>
    </w:p>
    <w:p w:rsidR="00AE09DF" w:rsidRDefault="00AE09DF" w:rsidP="00367851">
      <w:pPr>
        <w:contextualSpacing/>
        <w:rPr>
          <w:bCs/>
          <w:szCs w:val="28"/>
          <w:shd w:val="clear" w:color="auto" w:fill="FFFFFF"/>
        </w:rPr>
      </w:pPr>
      <w:r w:rsidRPr="00AE09DF">
        <w:rPr>
          <w:b/>
          <w:bCs/>
          <w:szCs w:val="28"/>
          <w:shd w:val="clear" w:color="auto" w:fill="FFFFFF"/>
        </w:rPr>
        <w:t>Цель № 2: Ликвидация голода, обеспечение продовольственной безопасности и улучшения питания и содействие устойчивому развитию сельского хозяйства. Основная задача цели № 2:</w:t>
      </w:r>
      <w:r>
        <w:rPr>
          <w:bCs/>
          <w:szCs w:val="28"/>
          <w:shd w:val="clear" w:color="auto" w:fill="FFFFFF"/>
        </w:rPr>
        <w:t xml:space="preserve"> </w:t>
      </w:r>
    </w:p>
    <w:p w:rsidR="00AE09DF" w:rsidRDefault="00AE09DF" w:rsidP="00367851">
      <w:pPr>
        <w:contextualSpacing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К 2030 году покончить со всеми формами недоедания, в том числе достичь к 2025 году согласованных на международном уровне целевых показателей, касающихся борьбы с задержкой роста и истощением у детей в возрасте до пяти лет, и удовлетворять потребности в питании девочек подросткового возраста, беременных и кормящих женщин и пожилых людей.</w:t>
      </w:r>
    </w:p>
    <w:p w:rsidR="00AE09DF" w:rsidRDefault="00AE09DF" w:rsidP="00367851">
      <w:pPr>
        <w:contextualSpacing/>
        <w:rPr>
          <w:bCs/>
          <w:szCs w:val="28"/>
          <w:shd w:val="clear" w:color="auto" w:fill="FFFFFF"/>
        </w:rPr>
      </w:pPr>
      <w:r w:rsidRPr="00AE09DF">
        <w:rPr>
          <w:b/>
          <w:bCs/>
          <w:szCs w:val="28"/>
          <w:shd w:val="clear" w:color="auto" w:fill="FFFFFF"/>
        </w:rPr>
        <w:t>Цель № 3: Обеспечение здорового образа жизни и содействие благополучию для всех в любом возрасте</w:t>
      </w:r>
      <w:r>
        <w:rPr>
          <w:bCs/>
          <w:szCs w:val="28"/>
          <w:shd w:val="clear" w:color="auto" w:fill="FFFFFF"/>
        </w:rPr>
        <w:t>.</w:t>
      </w:r>
    </w:p>
    <w:p w:rsidR="00636BEA" w:rsidRDefault="00AE09DF" w:rsidP="00367851">
      <w:pPr>
        <w:contextualSpacing/>
        <w:rPr>
          <w:bCs/>
          <w:szCs w:val="28"/>
          <w:shd w:val="clear" w:color="auto" w:fill="FFFFFF"/>
        </w:rPr>
      </w:pPr>
      <w:r w:rsidRPr="00AE09DF">
        <w:rPr>
          <w:b/>
          <w:bCs/>
          <w:szCs w:val="28"/>
          <w:shd w:val="clear" w:color="auto" w:fill="FFFFFF"/>
        </w:rPr>
        <w:t>Задача 3.3 Одна из задач здравоохранения в сфере достижения ЦУР –положить конец эпидемиям СПИДа, туберкулеза, малярии, тропических болезней и обеспечить борьбу с гепатитом, заболеваниями, передаваемыми через воду, и другими инфекционными заболеваниями</w:t>
      </w:r>
      <w:r>
        <w:rPr>
          <w:bCs/>
          <w:szCs w:val="28"/>
          <w:shd w:val="clear" w:color="auto" w:fill="FFFFFF"/>
        </w:rPr>
        <w:t xml:space="preserve">.   </w:t>
      </w:r>
    </w:p>
    <w:p w:rsidR="00367851" w:rsidRDefault="00367851" w:rsidP="00367851">
      <w:pPr>
        <w:contextualSpacing/>
        <w:rPr>
          <w:szCs w:val="28"/>
        </w:rPr>
      </w:pPr>
      <w:r w:rsidRPr="00367851">
        <w:rPr>
          <w:szCs w:val="28"/>
        </w:rPr>
        <w:t xml:space="preserve"> </w:t>
      </w:r>
      <w:r w:rsidRPr="00636BEA">
        <w:rPr>
          <w:b/>
          <w:szCs w:val="28"/>
        </w:rPr>
        <w:t>3.3.1.</w:t>
      </w:r>
      <w:r w:rsidR="00636BEA">
        <w:rPr>
          <w:szCs w:val="28"/>
        </w:rPr>
        <w:t xml:space="preserve"> </w:t>
      </w:r>
      <w:r w:rsidRPr="00367851">
        <w:rPr>
          <w:szCs w:val="28"/>
        </w:rPr>
        <w:t>Число новых заражений ВИЧ на 1000 неинфицированны</w:t>
      </w:r>
      <w:r w:rsidR="00636BEA">
        <w:rPr>
          <w:szCs w:val="28"/>
        </w:rPr>
        <w:t xml:space="preserve">х в разбивке по полу и возрасту и принадлежности к основным группам населения </w:t>
      </w:r>
      <w:r w:rsidRPr="00367851">
        <w:rPr>
          <w:szCs w:val="28"/>
        </w:rPr>
        <w:t xml:space="preserve"> в Слуцком районе отмечено снижение случаев инфицирования среди женщин репродуктивного возраста 25-39 лет в 3 раза. По сравнению с 2019 годом снижение числа новых заражений в 1,8 раза по сравнению с 2019 годом, отсутствие регистрации ВИЧ среди детей до 14 лет.</w:t>
      </w:r>
    </w:p>
    <w:p w:rsidR="00636BEA" w:rsidRDefault="00636BEA" w:rsidP="00367851">
      <w:pPr>
        <w:contextualSpacing/>
        <w:rPr>
          <w:szCs w:val="28"/>
        </w:rPr>
      </w:pPr>
      <w:r>
        <w:rPr>
          <w:szCs w:val="28"/>
        </w:rPr>
        <w:t xml:space="preserve">По итогам 2020 года среди всего населения показатель ЦУР 3.3.1, составил 0,14 на 1000 неинфицированных (в 2019г. </w:t>
      </w:r>
      <w:r w:rsidR="00C46AFF">
        <w:rPr>
          <w:szCs w:val="28"/>
        </w:rPr>
        <w:t>–</w:t>
      </w:r>
      <w:r>
        <w:rPr>
          <w:szCs w:val="28"/>
        </w:rPr>
        <w:t xml:space="preserve"> </w:t>
      </w:r>
      <w:r w:rsidR="00C46AFF">
        <w:rPr>
          <w:szCs w:val="28"/>
        </w:rPr>
        <w:t>0,26), в том числе среди мужчин – 0,21 (в 2019г.-0,31), среди женщин – 0,08 ( в 2019г.-0,22) (целевой показатель ВОЗ-0,25 достигнут).</w:t>
      </w:r>
    </w:p>
    <w:p w:rsidR="00C46AFF" w:rsidRDefault="00C46AFF" w:rsidP="00367851">
      <w:pPr>
        <w:contextualSpacing/>
        <w:rPr>
          <w:szCs w:val="28"/>
        </w:rPr>
      </w:pPr>
      <w:r>
        <w:rPr>
          <w:szCs w:val="28"/>
        </w:rPr>
        <w:t xml:space="preserve">С целью противодействия эпидемией ВИЧ-инфекции в Слуцком районе, как и в области в целом проводится комплекс мероприятий по достижению к концу 2026 года глобальной цели Объединенной программы ООН по </w:t>
      </w:r>
      <w:r>
        <w:rPr>
          <w:szCs w:val="28"/>
        </w:rPr>
        <w:lastRenderedPageBreak/>
        <w:t>ВИЧ/СПИДу (ЮНЭЙДС) «95-95-95» (95% людей, живущих с ВИЧ (ЛЖВ) должны узнать свой статус, 95% ЛЖВ должны получать антиретровирусную терапию (АРТ), 95% ЛЖВ , получающих АРТ, должны иметь неопределяемую вирусную нагрузку).</w:t>
      </w:r>
    </w:p>
    <w:p w:rsidR="00C46AFF" w:rsidRDefault="00C46AFF" w:rsidP="00367851">
      <w:pPr>
        <w:contextualSpacing/>
        <w:rPr>
          <w:szCs w:val="28"/>
        </w:rPr>
      </w:pPr>
      <w:r w:rsidRPr="00C46AFF">
        <w:rPr>
          <w:b/>
          <w:szCs w:val="28"/>
        </w:rPr>
        <w:t>3.3.3</w:t>
      </w:r>
      <w:r>
        <w:rPr>
          <w:szCs w:val="28"/>
        </w:rPr>
        <w:t xml:space="preserve"> Заболеваемость малярией на 1000 населения составляет 0.</w:t>
      </w:r>
    </w:p>
    <w:p w:rsidR="00C46AFF" w:rsidRDefault="00C46AFF" w:rsidP="00367851">
      <w:pPr>
        <w:contextualSpacing/>
        <w:rPr>
          <w:szCs w:val="28"/>
        </w:rPr>
      </w:pPr>
      <w:r w:rsidRPr="00C46AFF">
        <w:rPr>
          <w:b/>
          <w:szCs w:val="28"/>
        </w:rPr>
        <w:t>3.3.4.</w:t>
      </w:r>
      <w:r>
        <w:rPr>
          <w:szCs w:val="28"/>
        </w:rPr>
        <w:t xml:space="preserve"> Заболеваемость гепатитом В на 100 тыс. населения – в 2020 году 0 (в 2019г.-0) (целевой показатель ВОЗ -11,2 достигнут).</w:t>
      </w:r>
    </w:p>
    <w:p w:rsidR="00C46AFF" w:rsidRPr="00C46AFF" w:rsidRDefault="00C46AFF" w:rsidP="00367851">
      <w:pPr>
        <w:contextualSpacing/>
        <w:rPr>
          <w:b/>
          <w:szCs w:val="28"/>
        </w:rPr>
      </w:pPr>
      <w:r w:rsidRPr="00C46AFF">
        <w:rPr>
          <w:b/>
          <w:szCs w:val="28"/>
        </w:rPr>
        <w:t>Задача 3.4 Цели 3 – к 2030 году уменьшить на треть преждевременную смертность от неифекционных заболеваний посредством профилактики и лечения и поддержания психического здоровья и благополучия.</w:t>
      </w:r>
    </w:p>
    <w:p w:rsidR="00C46AFF" w:rsidRDefault="00C46AFF" w:rsidP="00367851">
      <w:pPr>
        <w:contextualSpacing/>
        <w:rPr>
          <w:bCs/>
          <w:szCs w:val="28"/>
        </w:rPr>
      </w:pPr>
      <w:r>
        <w:rPr>
          <w:bCs/>
          <w:szCs w:val="28"/>
        </w:rPr>
        <w:t>На контроле два показателя по выполнению вышеуказанной задачи.</w:t>
      </w:r>
    </w:p>
    <w:p w:rsidR="00C46AFF" w:rsidRDefault="00C46AFF" w:rsidP="00367851">
      <w:pPr>
        <w:contextualSpacing/>
        <w:rPr>
          <w:bCs/>
          <w:szCs w:val="28"/>
        </w:rPr>
      </w:pPr>
      <w:r w:rsidRPr="00C46AFF">
        <w:rPr>
          <w:b/>
          <w:bCs/>
          <w:szCs w:val="28"/>
        </w:rPr>
        <w:t>3.4.1</w:t>
      </w:r>
      <w:r>
        <w:rPr>
          <w:b/>
          <w:bCs/>
          <w:szCs w:val="28"/>
        </w:rPr>
        <w:t xml:space="preserve"> </w:t>
      </w:r>
      <w:r w:rsidRPr="00C46AFF">
        <w:rPr>
          <w:bCs/>
          <w:szCs w:val="28"/>
        </w:rPr>
        <w:t>Смертность от сердечно-сосудистых заболеваний, новообразований, диабета, хронических респираторных заболеваний.</w:t>
      </w:r>
    </w:p>
    <w:p w:rsidR="00C46AFF" w:rsidRDefault="00C46AFF" w:rsidP="00367851">
      <w:pPr>
        <w:contextualSpacing/>
        <w:rPr>
          <w:bCs/>
          <w:szCs w:val="28"/>
        </w:rPr>
      </w:pPr>
      <w:r>
        <w:rPr>
          <w:bCs/>
          <w:szCs w:val="28"/>
        </w:rPr>
        <w:t xml:space="preserve">В </w:t>
      </w:r>
      <w:r w:rsidR="00CC4FE5">
        <w:rPr>
          <w:bCs/>
          <w:szCs w:val="28"/>
        </w:rPr>
        <w:t xml:space="preserve">Слуцком районе, как и в </w:t>
      </w:r>
      <w:r>
        <w:rPr>
          <w:bCs/>
          <w:szCs w:val="28"/>
        </w:rPr>
        <w:t>Минской области</w:t>
      </w:r>
      <w:r w:rsidR="00CC4FE5">
        <w:rPr>
          <w:bCs/>
          <w:szCs w:val="28"/>
        </w:rPr>
        <w:t xml:space="preserve">, как и в целом в Республике Беларусь, основной причиной заболеваемости населения являются болезни неинфекционной этиологии (НИЗ) (составляя 85 до 92 в структуре первичной о общей заболеваемости соответственно). </w:t>
      </w:r>
      <w:r w:rsidR="00065123">
        <w:rPr>
          <w:bCs/>
          <w:szCs w:val="28"/>
        </w:rPr>
        <w:t>В структуре смертности доля НИЗ составляет от 72 в 2015 до 90% в 2019 году.</w:t>
      </w:r>
    </w:p>
    <w:p w:rsidR="001D0F9F" w:rsidRPr="00A53477" w:rsidRDefault="00065123" w:rsidP="003B2DD6">
      <w:pPr>
        <w:widowControl w:val="0"/>
        <w:spacing w:line="235" w:lineRule="auto"/>
        <w:contextualSpacing/>
        <w:rPr>
          <w:rFonts w:eastAsia="Times New Roman"/>
          <w:szCs w:val="28"/>
        </w:rPr>
      </w:pPr>
      <w:r>
        <w:rPr>
          <w:bCs/>
          <w:szCs w:val="28"/>
        </w:rPr>
        <w:t xml:space="preserve">В структуре общей смертности населения Слуцкого района в течении 2010-2019 годов ведущие места занимали: болезни системы кровообращения, которые в процентном соотношении занимают от </w:t>
      </w:r>
      <w:r w:rsidR="001D0F9F" w:rsidRPr="00CF6A21">
        <w:rPr>
          <w:szCs w:val="28"/>
        </w:rPr>
        <w:t>В структуре смертности доля НИЗ составляет от 77</w:t>
      </w:r>
      <w:r w:rsidR="001D0F9F">
        <w:rPr>
          <w:szCs w:val="28"/>
        </w:rPr>
        <w:t> </w:t>
      </w:r>
      <w:r w:rsidR="001D0F9F" w:rsidRPr="00CF6A21">
        <w:rPr>
          <w:szCs w:val="28"/>
        </w:rPr>
        <w:t>% в 2015 до 87</w:t>
      </w:r>
      <w:r w:rsidR="001D0F9F">
        <w:rPr>
          <w:szCs w:val="28"/>
        </w:rPr>
        <w:t> </w:t>
      </w:r>
      <w:r w:rsidR="001D0F9F" w:rsidRPr="00CF6A21">
        <w:rPr>
          <w:szCs w:val="28"/>
        </w:rPr>
        <w:t>% в 2019</w:t>
      </w:r>
      <w:r w:rsidR="001D0F9F">
        <w:rPr>
          <w:szCs w:val="28"/>
        </w:rPr>
        <w:t xml:space="preserve"> году</w:t>
      </w:r>
      <w:r w:rsidR="003B2DD6">
        <w:rPr>
          <w:szCs w:val="28"/>
        </w:rPr>
        <w:t xml:space="preserve">, </w:t>
      </w:r>
      <w:r w:rsidR="001D0F9F" w:rsidRPr="00A53477">
        <w:rPr>
          <w:rFonts w:eastAsia="Times New Roman"/>
          <w:szCs w:val="28"/>
        </w:rPr>
        <w:t>новообразования – от 11 до 1</w:t>
      </w:r>
      <w:r w:rsidR="003B2DD6">
        <w:rPr>
          <w:rFonts w:eastAsia="Times New Roman"/>
          <w:szCs w:val="28"/>
        </w:rPr>
        <w:t>3</w:t>
      </w:r>
      <w:r w:rsidR="0074306A">
        <w:rPr>
          <w:rFonts w:eastAsia="Times New Roman"/>
          <w:szCs w:val="28"/>
        </w:rPr>
        <w:t xml:space="preserve"> %, </w:t>
      </w:r>
      <w:r w:rsidR="001D0F9F" w:rsidRPr="00A53477">
        <w:rPr>
          <w:rFonts w:eastAsia="Times New Roman"/>
          <w:szCs w:val="28"/>
        </w:rPr>
        <w:t xml:space="preserve">а также внешние причины – от </w:t>
      </w:r>
      <w:r w:rsidR="003B2DD6">
        <w:rPr>
          <w:rFonts w:eastAsia="Times New Roman"/>
          <w:szCs w:val="28"/>
        </w:rPr>
        <w:t>3</w:t>
      </w:r>
      <w:r w:rsidR="001D0F9F" w:rsidRPr="00A53477">
        <w:rPr>
          <w:rFonts w:eastAsia="Times New Roman"/>
          <w:szCs w:val="28"/>
        </w:rPr>
        <w:t xml:space="preserve"> до </w:t>
      </w:r>
      <w:r w:rsidR="003B2DD6">
        <w:rPr>
          <w:rFonts w:eastAsia="Times New Roman"/>
          <w:szCs w:val="28"/>
        </w:rPr>
        <w:t>8</w:t>
      </w:r>
      <w:r w:rsidR="001D0F9F" w:rsidRPr="00A53477">
        <w:rPr>
          <w:rFonts w:eastAsia="Times New Roman"/>
          <w:szCs w:val="28"/>
        </w:rPr>
        <w:t> %.</w:t>
      </w:r>
    </w:p>
    <w:p w:rsidR="00065123" w:rsidRDefault="003B2DD6" w:rsidP="00367851">
      <w:pPr>
        <w:contextualSpacing/>
        <w:rPr>
          <w:bCs/>
          <w:szCs w:val="28"/>
        </w:rPr>
      </w:pPr>
      <w:r>
        <w:rPr>
          <w:bCs/>
          <w:szCs w:val="28"/>
        </w:rPr>
        <w:t>На постоянном контроле находятся показатели ЦУР задачи 3.5: улучшать профилактику и лечение зависимости от психоактивных веществ, в том числе злоупотребления наркотическими средствами и алкоголем.</w:t>
      </w:r>
    </w:p>
    <w:p w:rsidR="00C46AFF" w:rsidRDefault="003B2DD6" w:rsidP="00367851">
      <w:pPr>
        <w:contextualSpacing/>
        <w:rPr>
          <w:bCs/>
          <w:szCs w:val="28"/>
        </w:rPr>
      </w:pPr>
      <w:r w:rsidRPr="003B2DD6">
        <w:rPr>
          <w:b/>
          <w:bCs/>
          <w:szCs w:val="28"/>
        </w:rPr>
        <w:t>3.5.1.1</w:t>
      </w:r>
      <w:r>
        <w:rPr>
          <w:b/>
          <w:bCs/>
          <w:szCs w:val="28"/>
        </w:rPr>
        <w:t xml:space="preserve"> </w:t>
      </w:r>
      <w:r w:rsidRPr="003B2DD6">
        <w:rPr>
          <w:bCs/>
          <w:szCs w:val="28"/>
        </w:rPr>
        <w:t>Общее число</w:t>
      </w:r>
      <w:r>
        <w:rPr>
          <w:bCs/>
          <w:szCs w:val="28"/>
        </w:rPr>
        <w:t xml:space="preserve"> обратившихся за медицинской помощью в УЗ «Слуцкая ЦРБ» по причине употребления психоактивных веществ и алкоголя в 2020 году 3125 человек (2504 мужчины, 681 женщины), </w:t>
      </w:r>
      <w:r w:rsidR="00561F27">
        <w:rPr>
          <w:bCs/>
          <w:szCs w:val="28"/>
        </w:rPr>
        <w:t xml:space="preserve">в 2019 году </w:t>
      </w:r>
      <w:r w:rsidR="0074306A">
        <w:rPr>
          <w:bCs/>
          <w:szCs w:val="28"/>
        </w:rPr>
        <w:t>3158  человек ( 2523 мужчин, 635 женщин).</w:t>
      </w:r>
    </w:p>
    <w:p w:rsidR="0074306A" w:rsidRDefault="0074306A" w:rsidP="00367851">
      <w:pPr>
        <w:contextualSpacing/>
        <w:rPr>
          <w:b/>
          <w:bCs/>
          <w:szCs w:val="28"/>
        </w:rPr>
      </w:pPr>
      <w:r w:rsidRPr="0074306A">
        <w:rPr>
          <w:b/>
          <w:bCs/>
          <w:szCs w:val="28"/>
        </w:rPr>
        <w:t>Одна из задач Цели № 3 – обеспечить всеобщий охват услугами здравоохранения, в том числе защиту от финансовых рисков, доступ к качественным основным медико-санитарным услугам и доступ к безопасным, эффективным, качественным и недорогим основным лекарственным средствам и вакцинам для всех (задача 3.8)</w:t>
      </w:r>
      <w:r>
        <w:rPr>
          <w:b/>
          <w:bCs/>
          <w:szCs w:val="28"/>
        </w:rPr>
        <w:t>.</w:t>
      </w:r>
    </w:p>
    <w:p w:rsidR="00197BCD" w:rsidRPr="00197BCD" w:rsidRDefault="00197BCD" w:rsidP="00367851">
      <w:pPr>
        <w:contextualSpacing/>
        <w:rPr>
          <w:bCs/>
          <w:szCs w:val="28"/>
        </w:rPr>
      </w:pPr>
      <w:r w:rsidRPr="00197BCD">
        <w:rPr>
          <w:bCs/>
          <w:szCs w:val="28"/>
        </w:rPr>
        <w:t>Оценка выполнения задач – это охват населения основными медико-санитарными услугами (определяемый как средний охват основными услугами по отслеживаемым процедурам, к которым относятся охрана репродуктивного здоровья, охрана здоровья матери и ребенка, лечение инфекционных заболеваний, лечение неинфекционных заболеваний и масштабы и доступность услуг для широких слоев населения и для находящихся в наиболее неблагоприятном положении групп населения).</w:t>
      </w:r>
    </w:p>
    <w:p w:rsidR="0074306A" w:rsidRDefault="0074306A" w:rsidP="00367851">
      <w:pPr>
        <w:contextualSpacing/>
        <w:rPr>
          <w:bCs/>
          <w:szCs w:val="28"/>
        </w:rPr>
      </w:pPr>
      <w:r>
        <w:rPr>
          <w:bCs/>
          <w:szCs w:val="28"/>
        </w:rPr>
        <w:lastRenderedPageBreak/>
        <w:t>На базе поликлиники УЗ «Слуцкая ЦРБ» функционируют центр здоровья подростков и молодежи и кабинет планирования семьи. Активно проводится информационно-просветительская работа по повышению ответственности женщин и мужчин за сохранение своего здоровья.</w:t>
      </w:r>
    </w:p>
    <w:p w:rsidR="0074306A" w:rsidRDefault="0074306A" w:rsidP="00367851">
      <w:pPr>
        <w:contextualSpacing/>
        <w:rPr>
          <w:b/>
          <w:bCs/>
          <w:szCs w:val="28"/>
        </w:rPr>
      </w:pPr>
      <w:r w:rsidRPr="004816C2">
        <w:rPr>
          <w:b/>
          <w:bCs/>
          <w:szCs w:val="28"/>
        </w:rPr>
        <w:t>Задача 3.</w:t>
      </w:r>
      <w:r w:rsidRPr="004816C2">
        <w:rPr>
          <w:b/>
          <w:bCs/>
          <w:szCs w:val="28"/>
          <w:lang w:val="en-US"/>
        </w:rPr>
        <w:t>b</w:t>
      </w:r>
      <w:r w:rsidRPr="004816C2">
        <w:rPr>
          <w:b/>
          <w:bCs/>
          <w:szCs w:val="28"/>
        </w:rPr>
        <w:t xml:space="preserve"> Оказывать содействие исследованиям и разработкам вакцин и лекарственных препаратов для лечения инфекционных и неинфекционных болезней, которые в первую очередь затрагивают развивающие страны, обеспечить доступ</w:t>
      </w:r>
      <w:r w:rsidR="004816C2" w:rsidRPr="004816C2">
        <w:rPr>
          <w:b/>
          <w:bCs/>
          <w:szCs w:val="28"/>
        </w:rPr>
        <w:t xml:space="preserve">ность недорогих основных лекарственных средств и вакцин в соответствии с Дохинской декларацией «Соглашение по ТРИПС и общественное здравоохранение»,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 отношении проявления гибкости для целей охраны здоровья населения и, в частности, обеспечения доступа к лекарственным средствам для всех. </w:t>
      </w:r>
    </w:p>
    <w:p w:rsidR="004816C2" w:rsidRDefault="004816C2" w:rsidP="00367851">
      <w:pPr>
        <w:contextualSpacing/>
        <w:rPr>
          <w:bCs/>
          <w:szCs w:val="28"/>
        </w:rPr>
      </w:pPr>
      <w:r w:rsidRPr="004816C2">
        <w:rPr>
          <w:bCs/>
          <w:szCs w:val="28"/>
        </w:rPr>
        <w:t xml:space="preserve">Показатель ЦУР </w:t>
      </w:r>
      <w:r w:rsidRPr="00A05A1E">
        <w:rPr>
          <w:b/>
          <w:bCs/>
          <w:szCs w:val="28"/>
        </w:rPr>
        <w:t>3.</w:t>
      </w:r>
      <w:r w:rsidRPr="00A05A1E">
        <w:rPr>
          <w:b/>
          <w:bCs/>
          <w:szCs w:val="28"/>
          <w:lang w:val="en-US"/>
        </w:rPr>
        <w:t>b</w:t>
      </w:r>
      <w:r w:rsidRPr="00A05A1E">
        <w:rPr>
          <w:b/>
          <w:bCs/>
          <w:szCs w:val="28"/>
        </w:rPr>
        <w:t>.1</w:t>
      </w:r>
      <w:r w:rsidRPr="004816C2">
        <w:rPr>
          <w:bCs/>
          <w:szCs w:val="28"/>
        </w:rPr>
        <w:t xml:space="preserve"> «Доля целевой группы населения, охваченной иммунизацией всеми вакцинами, вк</w:t>
      </w:r>
      <w:r>
        <w:rPr>
          <w:bCs/>
          <w:szCs w:val="28"/>
        </w:rPr>
        <w:t>л</w:t>
      </w:r>
      <w:r w:rsidRPr="004816C2">
        <w:rPr>
          <w:bCs/>
          <w:szCs w:val="28"/>
        </w:rPr>
        <w:t>юченными в национальные программы»</w:t>
      </w:r>
      <w:r>
        <w:rPr>
          <w:bCs/>
          <w:szCs w:val="28"/>
        </w:rPr>
        <w:t>.</w:t>
      </w:r>
    </w:p>
    <w:p w:rsidR="004816C2" w:rsidRDefault="004816C2" w:rsidP="00367851">
      <w:pPr>
        <w:contextualSpacing/>
        <w:rPr>
          <w:bCs/>
          <w:szCs w:val="28"/>
        </w:rPr>
      </w:pPr>
      <w:r>
        <w:rPr>
          <w:bCs/>
          <w:szCs w:val="28"/>
        </w:rPr>
        <w:t xml:space="preserve">Для мониторинга показателя ЦУР </w:t>
      </w:r>
      <w:r w:rsidRPr="00A05A1E">
        <w:rPr>
          <w:b/>
          <w:bCs/>
          <w:szCs w:val="28"/>
        </w:rPr>
        <w:t>3.</w:t>
      </w:r>
      <w:r w:rsidRPr="00A05A1E">
        <w:rPr>
          <w:b/>
          <w:bCs/>
          <w:szCs w:val="28"/>
          <w:lang w:val="en-US"/>
        </w:rPr>
        <w:t>b</w:t>
      </w:r>
      <w:r w:rsidRPr="00A05A1E">
        <w:rPr>
          <w:b/>
          <w:bCs/>
          <w:szCs w:val="28"/>
        </w:rPr>
        <w:t>.1</w:t>
      </w:r>
      <w:r>
        <w:rPr>
          <w:bCs/>
          <w:szCs w:val="28"/>
        </w:rPr>
        <w:t xml:space="preserve"> применяются:</w:t>
      </w:r>
    </w:p>
    <w:p w:rsidR="004816C2" w:rsidRDefault="004816C2" w:rsidP="00367851">
      <w:pPr>
        <w:contextualSpacing/>
        <w:rPr>
          <w:bCs/>
          <w:szCs w:val="28"/>
        </w:rPr>
      </w:pPr>
      <w:r w:rsidRPr="00A05A1E">
        <w:rPr>
          <w:b/>
          <w:bCs/>
          <w:szCs w:val="28"/>
        </w:rPr>
        <w:t>- показатель ВОЗ</w:t>
      </w:r>
      <w:r>
        <w:rPr>
          <w:bCs/>
          <w:szCs w:val="28"/>
        </w:rPr>
        <w:t xml:space="preserve"> (индекс охвата иммунизацией детей в возрасте 1 года 3 дозами вакцины против дифтерии , столбняка и коклюша (КДС3);</w:t>
      </w:r>
    </w:p>
    <w:p w:rsidR="00197BCD" w:rsidRDefault="00197BCD" w:rsidP="00367851">
      <w:pPr>
        <w:contextualSpacing/>
        <w:rPr>
          <w:bCs/>
          <w:szCs w:val="28"/>
        </w:rPr>
      </w:pPr>
      <w:r>
        <w:rPr>
          <w:bCs/>
          <w:szCs w:val="28"/>
        </w:rPr>
        <w:t>- утвержденные национальные показатели (вирусный гепатит (</w:t>
      </w:r>
      <w:r w:rsidR="00A05A1E">
        <w:rPr>
          <w:bCs/>
          <w:szCs w:val="28"/>
          <w:lang w:val="en-US"/>
        </w:rPr>
        <w:t>V</w:t>
      </w:r>
      <w:r w:rsidR="00A05A1E" w:rsidRPr="00A05A1E">
        <w:rPr>
          <w:bCs/>
          <w:szCs w:val="28"/>
        </w:rPr>
        <w:t>3</w:t>
      </w:r>
      <w:r w:rsidR="00A05A1E">
        <w:rPr>
          <w:bCs/>
          <w:szCs w:val="28"/>
        </w:rPr>
        <w:t>),</w:t>
      </w:r>
      <w:r w:rsidR="00A05A1E" w:rsidRPr="00A05A1E">
        <w:rPr>
          <w:bCs/>
          <w:szCs w:val="28"/>
        </w:rPr>
        <w:t xml:space="preserve"> </w:t>
      </w:r>
      <w:r w:rsidR="00A05A1E">
        <w:rPr>
          <w:bCs/>
          <w:szCs w:val="28"/>
        </w:rPr>
        <w:t>туберкулез</w:t>
      </w:r>
      <w:r w:rsidR="00A05A1E" w:rsidRPr="00A05A1E">
        <w:rPr>
          <w:bCs/>
          <w:szCs w:val="28"/>
        </w:rPr>
        <w:t>(</w:t>
      </w:r>
      <w:r w:rsidR="00A05A1E">
        <w:rPr>
          <w:bCs/>
          <w:szCs w:val="28"/>
          <w:lang w:val="en-US"/>
        </w:rPr>
        <w:t>V</w:t>
      </w:r>
      <w:r w:rsidR="00A05A1E" w:rsidRPr="00A05A1E">
        <w:rPr>
          <w:bCs/>
          <w:szCs w:val="28"/>
        </w:rPr>
        <w:t>)</w:t>
      </w:r>
      <w:r w:rsidR="00A05A1E">
        <w:rPr>
          <w:bCs/>
          <w:szCs w:val="28"/>
        </w:rPr>
        <w:t xml:space="preserve"> , дифтерия, столбняк,</w:t>
      </w:r>
      <w:r w:rsidR="00A05A1E" w:rsidRPr="00A05A1E">
        <w:rPr>
          <w:bCs/>
          <w:szCs w:val="28"/>
        </w:rPr>
        <w:t xml:space="preserve"> </w:t>
      </w:r>
      <w:r w:rsidR="00A05A1E">
        <w:rPr>
          <w:bCs/>
          <w:szCs w:val="28"/>
        </w:rPr>
        <w:t>коклюш</w:t>
      </w:r>
      <w:r w:rsidR="00A05A1E" w:rsidRPr="00A05A1E">
        <w:rPr>
          <w:bCs/>
          <w:szCs w:val="28"/>
        </w:rPr>
        <w:t xml:space="preserve"> (</w:t>
      </w:r>
      <w:r w:rsidR="00A05A1E">
        <w:rPr>
          <w:bCs/>
          <w:szCs w:val="28"/>
          <w:lang w:val="en-US"/>
        </w:rPr>
        <w:t>V</w:t>
      </w:r>
      <w:r w:rsidR="00A05A1E" w:rsidRPr="00A05A1E">
        <w:rPr>
          <w:bCs/>
          <w:szCs w:val="28"/>
        </w:rPr>
        <w:t>3).</w:t>
      </w:r>
      <w:r w:rsidR="00A05A1E">
        <w:rPr>
          <w:bCs/>
          <w:szCs w:val="28"/>
        </w:rPr>
        <w:t xml:space="preserve"> полиомиелит (</w:t>
      </w:r>
      <w:r w:rsidR="00A05A1E">
        <w:rPr>
          <w:bCs/>
          <w:szCs w:val="28"/>
          <w:lang w:val="en-US"/>
        </w:rPr>
        <w:t>V</w:t>
      </w:r>
      <w:r w:rsidR="00A05A1E" w:rsidRPr="00A05A1E">
        <w:rPr>
          <w:bCs/>
          <w:szCs w:val="28"/>
        </w:rPr>
        <w:t>3</w:t>
      </w:r>
      <w:r w:rsidR="00A05A1E">
        <w:rPr>
          <w:bCs/>
          <w:szCs w:val="28"/>
        </w:rPr>
        <w:t xml:space="preserve">), корь, эпидемический паротит, краснуха </w:t>
      </w:r>
      <w:r w:rsidR="00A05A1E" w:rsidRPr="00A05A1E">
        <w:rPr>
          <w:bCs/>
          <w:szCs w:val="28"/>
        </w:rPr>
        <w:t>(</w:t>
      </w:r>
      <w:r w:rsidR="00A05A1E">
        <w:rPr>
          <w:bCs/>
          <w:szCs w:val="28"/>
          <w:lang w:val="en-US"/>
        </w:rPr>
        <w:t>V</w:t>
      </w:r>
      <w:r w:rsidR="00A05A1E" w:rsidRPr="00A05A1E">
        <w:rPr>
          <w:bCs/>
          <w:szCs w:val="28"/>
        </w:rPr>
        <w:t>1)</w:t>
      </w:r>
      <w:r w:rsidR="00A05A1E">
        <w:rPr>
          <w:bCs/>
          <w:szCs w:val="28"/>
        </w:rPr>
        <w:t>.</w:t>
      </w:r>
    </w:p>
    <w:p w:rsidR="00A05A1E" w:rsidRDefault="00A05A1E" w:rsidP="00A05A1E">
      <w:pPr>
        <w:ind w:firstLine="0"/>
        <w:contextualSpacing/>
        <w:rPr>
          <w:bCs/>
          <w:szCs w:val="28"/>
        </w:rPr>
      </w:pPr>
      <w:r w:rsidRPr="00A05A1E">
        <w:rPr>
          <w:bCs/>
          <w:szCs w:val="28"/>
        </w:rPr>
        <w:t xml:space="preserve">          </w:t>
      </w:r>
      <w:r>
        <w:rPr>
          <w:bCs/>
          <w:szCs w:val="28"/>
        </w:rPr>
        <w:t xml:space="preserve">Индекс охвата иммунизацией детей в возрасте одного года тремя дозами вакцины против дифтерии, столбняка и коклюша (КДС3) в 2020 году - </w:t>
      </w:r>
      <w:r w:rsidRPr="00A05A1E">
        <w:rPr>
          <w:bCs/>
          <w:szCs w:val="28"/>
        </w:rPr>
        <w:t xml:space="preserve"> </w:t>
      </w:r>
      <w:r w:rsidR="00CA1405">
        <w:rPr>
          <w:bCs/>
          <w:szCs w:val="28"/>
        </w:rPr>
        <w:t xml:space="preserve">98,5 %, (2019 – 98,5%); вирусного гепатита </w:t>
      </w:r>
      <w:r w:rsidR="00CA1405" w:rsidRPr="00CA1405">
        <w:rPr>
          <w:bCs/>
          <w:szCs w:val="28"/>
        </w:rPr>
        <w:t>(</w:t>
      </w:r>
      <w:r w:rsidR="00CA1405">
        <w:rPr>
          <w:bCs/>
          <w:szCs w:val="28"/>
          <w:lang w:val="en-US"/>
        </w:rPr>
        <w:t>V</w:t>
      </w:r>
      <w:r w:rsidR="00CA1405" w:rsidRPr="00CA1405">
        <w:rPr>
          <w:bCs/>
          <w:szCs w:val="28"/>
        </w:rPr>
        <w:t xml:space="preserve">3) </w:t>
      </w:r>
      <w:r w:rsidR="00CA1405">
        <w:rPr>
          <w:bCs/>
          <w:szCs w:val="28"/>
        </w:rPr>
        <w:t>– 98,6 %</w:t>
      </w:r>
      <w:r w:rsidR="005F2F95">
        <w:rPr>
          <w:bCs/>
          <w:szCs w:val="28"/>
        </w:rPr>
        <w:t xml:space="preserve"> </w:t>
      </w:r>
      <w:r w:rsidR="00CA1405" w:rsidRPr="00CA1405">
        <w:rPr>
          <w:bCs/>
          <w:szCs w:val="28"/>
        </w:rPr>
        <w:t>(</w:t>
      </w:r>
      <w:r w:rsidR="00CA1405">
        <w:rPr>
          <w:bCs/>
          <w:szCs w:val="28"/>
        </w:rPr>
        <w:t xml:space="preserve">2019г. -98,0%); туберкулеза </w:t>
      </w:r>
      <w:r w:rsidR="00CA1405" w:rsidRPr="00CA1405">
        <w:rPr>
          <w:bCs/>
          <w:szCs w:val="28"/>
        </w:rPr>
        <w:t>(</w:t>
      </w:r>
      <w:r w:rsidR="00CA1405">
        <w:rPr>
          <w:bCs/>
          <w:szCs w:val="28"/>
          <w:lang w:val="en-US"/>
        </w:rPr>
        <w:t>V</w:t>
      </w:r>
      <w:r w:rsidR="00CA1405" w:rsidRPr="00CA1405">
        <w:rPr>
          <w:bCs/>
          <w:szCs w:val="28"/>
        </w:rPr>
        <w:t xml:space="preserve">) </w:t>
      </w:r>
      <w:r w:rsidR="005F2F95" w:rsidRPr="005F2F95">
        <w:rPr>
          <w:bCs/>
          <w:szCs w:val="28"/>
        </w:rPr>
        <w:t>– 99.0 (2019- 99.1%)</w:t>
      </w:r>
      <w:r w:rsidR="005F2F95">
        <w:rPr>
          <w:bCs/>
          <w:szCs w:val="28"/>
        </w:rPr>
        <w:t>;</w:t>
      </w:r>
      <w:r w:rsidR="009E1B12">
        <w:rPr>
          <w:bCs/>
          <w:szCs w:val="28"/>
        </w:rPr>
        <w:t xml:space="preserve"> </w:t>
      </w:r>
      <w:r w:rsidR="005F2F95">
        <w:rPr>
          <w:bCs/>
          <w:szCs w:val="28"/>
        </w:rPr>
        <w:t xml:space="preserve">полиомиелита </w:t>
      </w:r>
      <w:r w:rsidR="005F2F95" w:rsidRPr="005F2F95">
        <w:rPr>
          <w:bCs/>
          <w:szCs w:val="28"/>
        </w:rPr>
        <w:t>(</w:t>
      </w:r>
      <w:r w:rsidR="005F2F95">
        <w:rPr>
          <w:bCs/>
          <w:szCs w:val="28"/>
          <w:lang w:val="en-US"/>
        </w:rPr>
        <w:t>V</w:t>
      </w:r>
      <w:r w:rsidR="005F2F95" w:rsidRPr="005F2F95">
        <w:rPr>
          <w:bCs/>
          <w:szCs w:val="28"/>
        </w:rPr>
        <w:t>3)</w:t>
      </w:r>
      <w:r w:rsidR="009E1B12">
        <w:rPr>
          <w:bCs/>
          <w:szCs w:val="28"/>
        </w:rPr>
        <w:t xml:space="preserve"> </w:t>
      </w:r>
      <w:r w:rsidR="005F2F95">
        <w:rPr>
          <w:bCs/>
          <w:szCs w:val="28"/>
        </w:rPr>
        <w:t>-</w:t>
      </w:r>
      <w:r w:rsidR="009E1B12">
        <w:rPr>
          <w:bCs/>
          <w:szCs w:val="28"/>
        </w:rPr>
        <w:t xml:space="preserve"> 98,7 (2019 98,5), кори, эпидемического паротита, краснухи </w:t>
      </w:r>
      <w:r w:rsidR="009E1B12" w:rsidRPr="009E1B12">
        <w:rPr>
          <w:bCs/>
          <w:szCs w:val="28"/>
        </w:rPr>
        <w:t>(</w:t>
      </w:r>
      <w:r w:rsidR="009E1B12">
        <w:rPr>
          <w:bCs/>
          <w:szCs w:val="28"/>
          <w:lang w:val="en-US"/>
        </w:rPr>
        <w:t>V</w:t>
      </w:r>
      <w:r w:rsidR="009E1B12" w:rsidRPr="009E1B12">
        <w:rPr>
          <w:bCs/>
          <w:szCs w:val="28"/>
        </w:rPr>
        <w:t>1)</w:t>
      </w:r>
      <w:r w:rsidR="009E1B12">
        <w:rPr>
          <w:bCs/>
          <w:szCs w:val="28"/>
        </w:rPr>
        <w:t xml:space="preserve"> – 98,7% (2019г. 99%). Оптимальные показатели охвата прививками детей в возрасте до года достигнуты – более 98%. Целевое значение -97%.</w:t>
      </w:r>
    </w:p>
    <w:p w:rsidR="00C3317F" w:rsidRPr="00C3317F" w:rsidRDefault="009E1B12" w:rsidP="00C3317F">
      <w:pPr>
        <w:spacing w:line="232" w:lineRule="auto"/>
        <w:rPr>
          <w:b/>
          <w:bCs/>
          <w:szCs w:val="28"/>
        </w:rPr>
      </w:pPr>
      <w:r w:rsidRPr="00C3317F">
        <w:rPr>
          <w:b/>
          <w:bCs/>
          <w:szCs w:val="28"/>
        </w:rPr>
        <w:t>З</w:t>
      </w:r>
      <w:r w:rsidR="00C3317F" w:rsidRPr="00C3317F">
        <w:rPr>
          <w:b/>
          <w:bCs/>
          <w:szCs w:val="28"/>
        </w:rPr>
        <w:t>ад</w:t>
      </w:r>
      <w:r w:rsidRPr="00C3317F">
        <w:rPr>
          <w:b/>
          <w:bCs/>
          <w:szCs w:val="28"/>
        </w:rPr>
        <w:t>ача 3.</w:t>
      </w:r>
      <w:r w:rsidRPr="00C3317F">
        <w:rPr>
          <w:b/>
          <w:bCs/>
          <w:szCs w:val="28"/>
          <w:lang w:val="en-US"/>
        </w:rPr>
        <w:t>d</w:t>
      </w:r>
      <w:r w:rsidRPr="00C3317F">
        <w:rPr>
          <w:b/>
          <w:bCs/>
          <w:szCs w:val="28"/>
        </w:rPr>
        <w:t xml:space="preserve"> Нар</w:t>
      </w:r>
      <w:r w:rsidR="00C3317F" w:rsidRPr="00C3317F">
        <w:rPr>
          <w:b/>
          <w:bCs/>
          <w:szCs w:val="28"/>
        </w:rPr>
        <w:t>а</w:t>
      </w:r>
      <w:r w:rsidRPr="00C3317F">
        <w:rPr>
          <w:b/>
          <w:bCs/>
          <w:szCs w:val="28"/>
        </w:rPr>
        <w:t>щивать пот</w:t>
      </w:r>
      <w:r w:rsidR="00C3317F" w:rsidRPr="00C3317F">
        <w:rPr>
          <w:b/>
          <w:bCs/>
          <w:szCs w:val="28"/>
        </w:rPr>
        <w:t>е</w:t>
      </w:r>
      <w:r w:rsidRPr="00C3317F">
        <w:rPr>
          <w:b/>
          <w:bCs/>
          <w:szCs w:val="28"/>
        </w:rPr>
        <w:t>нциал всех стран, особенно развивающихся стран, в области раннего предупреждения</w:t>
      </w:r>
      <w:r w:rsidR="00C3317F" w:rsidRPr="00C3317F">
        <w:rPr>
          <w:b/>
          <w:bCs/>
          <w:szCs w:val="28"/>
        </w:rPr>
        <w:t>, снижения рисков и регулирования национальных и глобальных рисков для здоровья.</w:t>
      </w:r>
      <w:r w:rsidRPr="00C3317F">
        <w:rPr>
          <w:b/>
          <w:bCs/>
          <w:szCs w:val="28"/>
        </w:rPr>
        <w:t xml:space="preserve"> </w:t>
      </w:r>
    </w:p>
    <w:p w:rsidR="00C3317F" w:rsidRDefault="009E1B12" w:rsidP="00C3317F">
      <w:pPr>
        <w:spacing w:line="232" w:lineRule="auto"/>
        <w:rPr>
          <w:rFonts w:eastAsia="MS Mincho"/>
          <w:szCs w:val="28"/>
          <w:lang w:eastAsia="ja-JP"/>
        </w:rPr>
      </w:pPr>
      <w:r>
        <w:rPr>
          <w:bCs/>
          <w:szCs w:val="28"/>
        </w:rPr>
        <w:t xml:space="preserve"> </w:t>
      </w:r>
      <w:r w:rsidR="00C3317F">
        <w:rPr>
          <w:rFonts w:eastAsia="MS Mincho"/>
          <w:szCs w:val="28"/>
          <w:lang w:eastAsia="ja-JP"/>
        </w:rPr>
        <w:t xml:space="preserve">Специалистами центров гигиены и эпидемиологии области совместно </w:t>
      </w:r>
      <w:r w:rsidR="00C3317F">
        <w:rPr>
          <w:rFonts w:eastAsia="MS Mincho"/>
          <w:szCs w:val="28"/>
          <w:lang w:eastAsia="ja-JP"/>
        </w:rPr>
        <w:br/>
        <w:t xml:space="preserve">с заинтересованными ведомствами в рамках мероприятий по санитарной охране территории принимаются меры по сдерживанию распространения инфекционных заболеваний, имеющих международное значение. </w:t>
      </w:r>
    </w:p>
    <w:p w:rsidR="009E1B12" w:rsidRPr="009E1B12" w:rsidRDefault="00C3317F" w:rsidP="00C3317F">
      <w:pPr>
        <w:ind w:firstLine="0"/>
        <w:contextualSpacing/>
        <w:rPr>
          <w:bCs/>
          <w:szCs w:val="28"/>
        </w:rPr>
      </w:pPr>
      <w:r>
        <w:rPr>
          <w:rFonts w:eastAsia="MS Mincho"/>
          <w:szCs w:val="28"/>
          <w:lang w:eastAsia="ja-JP"/>
        </w:rPr>
        <w:t xml:space="preserve">Так, проводились мероприятия по взаимодействию с исполнительными органами власти с вовлечением служб и ведомств в работу по предупреждению распространения коронавирусной инфекции. Оценкой готовности организаций здравоохранения к проведению мероприятий по санитарной охране территории, направленных на предупреждение завоза и распространения инфекционных </w:t>
      </w:r>
      <w:r>
        <w:rPr>
          <w:rFonts w:eastAsia="MS Mincho"/>
          <w:szCs w:val="28"/>
          <w:lang w:eastAsia="ja-JP"/>
        </w:rPr>
        <w:lastRenderedPageBreak/>
        <w:t>заболеваний, представляющих международное значение, охвачено 100 % структурных подразделения организаций здравоохранения</w:t>
      </w:r>
    </w:p>
    <w:p w:rsidR="00367851" w:rsidRPr="00367851" w:rsidRDefault="00367851" w:rsidP="00367851">
      <w:pPr>
        <w:autoSpaceDE w:val="0"/>
        <w:autoSpaceDN w:val="0"/>
        <w:contextualSpacing/>
        <w:rPr>
          <w:bCs/>
          <w:szCs w:val="28"/>
          <w:shd w:val="clear" w:color="auto" w:fill="FFFFFF"/>
        </w:rPr>
      </w:pPr>
      <w:r w:rsidRPr="00367851">
        <w:rPr>
          <w:bCs/>
          <w:szCs w:val="28"/>
          <w:shd w:val="clear" w:color="auto" w:fill="FFFFFF"/>
        </w:rPr>
        <w:t>На основании проведенной оценки рисков, заключения о состоянии популяционного здоровья и среды обитания населения, оценки  деятельности объектов и предприятий, сдерживающих устойчивое развитие Слуцкого района за 2020 год, разработаны планы действий  по снижению распространенности поведенческих факторов риска среди населения для достижения показателей целей устойчивого развития Слуцкого района на период 2021-2022гг. (приложение № 13) и плановые задания субъектам и объектам социально-экономической деятельности по улучшению здоровья и качества среды жизнедеятельности населения для реализации показателей ЦУР Слуцкого района.</w:t>
      </w:r>
    </w:p>
    <w:p w:rsidR="00C3317F" w:rsidRDefault="00C3317F" w:rsidP="00C3317F">
      <w:pPr>
        <w:widowControl w:val="0"/>
        <w:spacing w:line="225" w:lineRule="auto"/>
        <w:contextualSpacing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Цель №</w:t>
      </w:r>
      <w:r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b/>
          <w:bCs/>
          <w:szCs w:val="28"/>
          <w:lang w:eastAsia="ru-RU"/>
        </w:rPr>
        <w:t xml:space="preserve">5: Обеспечение гендерного равенства и расширение прав </w:t>
      </w:r>
      <w:r>
        <w:rPr>
          <w:rFonts w:eastAsia="Times New Roman"/>
          <w:b/>
          <w:bCs/>
          <w:szCs w:val="28"/>
          <w:lang w:eastAsia="ru-RU"/>
        </w:rPr>
        <w:br/>
        <w:t>и возможностей всех женщин и девочек.</w:t>
      </w:r>
    </w:p>
    <w:p w:rsidR="00C3317F" w:rsidRDefault="00C3317F" w:rsidP="00C3317F">
      <w:pPr>
        <w:widowControl w:val="0"/>
        <w:spacing w:line="225" w:lineRule="auto"/>
        <w:contextualSpacing/>
        <w:rPr>
          <w:rFonts w:eastAsia="Times New Roman"/>
          <w:bCs/>
          <w:szCs w:val="28"/>
          <w:lang w:val="be-BY" w:eastAsia="ru-RU"/>
        </w:rPr>
      </w:pPr>
      <w:r>
        <w:rPr>
          <w:rFonts w:eastAsia="Times New Roman"/>
          <w:b/>
          <w:bCs/>
          <w:szCs w:val="28"/>
          <w:lang w:eastAsia="ru-RU"/>
        </w:rPr>
        <w:t>5.6.2.1</w:t>
      </w:r>
      <w:r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bCs/>
          <w:szCs w:val="28"/>
          <w:lang w:eastAsia="ru-RU"/>
        </w:rPr>
        <w:t xml:space="preserve">Наличие законов и нормативных актов, гарантирующих женщинам и мужчинам в возрасте от 15 лет полный и равный доступ </w:t>
      </w:r>
      <w:r>
        <w:rPr>
          <w:rFonts w:eastAsia="Times New Roman"/>
          <w:bCs/>
          <w:szCs w:val="28"/>
          <w:lang w:eastAsia="ru-RU"/>
        </w:rPr>
        <w:br/>
        <w:t xml:space="preserve">к услугам по охране сексуального и репродуктивного здоровья, </w:t>
      </w:r>
      <w:r>
        <w:rPr>
          <w:rFonts w:eastAsia="Times New Roman"/>
          <w:bCs/>
          <w:szCs w:val="28"/>
          <w:lang w:eastAsia="ru-RU"/>
        </w:rPr>
        <w:br/>
        <w:t>к информации и просвещению в этой сфере.</w:t>
      </w:r>
      <w:r>
        <w:rPr>
          <w:rFonts w:eastAsia="Times New Roman"/>
          <w:bCs/>
          <w:szCs w:val="28"/>
          <w:lang w:val="be-BY" w:eastAsia="ru-RU"/>
        </w:rPr>
        <w:t xml:space="preserve"> </w:t>
      </w:r>
    </w:p>
    <w:p w:rsidR="00C3317F" w:rsidRDefault="00C3317F" w:rsidP="00C3317F">
      <w:pPr>
        <w:widowControl w:val="0"/>
        <w:spacing w:line="225" w:lineRule="auto"/>
        <w:contextualSpacing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val="be-BY" w:eastAsia="ru-RU"/>
        </w:rPr>
        <w:t xml:space="preserve">В учреждениях здравоохранения проводится просветительная работа </w:t>
      </w:r>
      <w:r>
        <w:rPr>
          <w:rFonts w:eastAsia="Times New Roman"/>
          <w:bCs/>
          <w:szCs w:val="28"/>
          <w:lang w:val="be-BY" w:eastAsia="ru-RU"/>
        </w:rPr>
        <w:br/>
        <w:t xml:space="preserve">по вопросам </w:t>
      </w:r>
      <w:r>
        <w:rPr>
          <w:rFonts w:eastAsia="Times New Roman"/>
          <w:bCs/>
          <w:szCs w:val="28"/>
          <w:lang w:eastAsia="ru-RU"/>
        </w:rPr>
        <w:t>сексуального и репродуктивного здоровья.</w:t>
      </w:r>
    </w:p>
    <w:p w:rsidR="00C3317F" w:rsidRDefault="00C3317F" w:rsidP="00C3317F">
      <w:pPr>
        <w:widowControl w:val="0"/>
        <w:spacing w:line="225" w:lineRule="auto"/>
        <w:contextualSpacing/>
        <w:rPr>
          <w:rFonts w:eastAsia="Times New Roman"/>
          <w:b/>
          <w:bCs/>
          <w:kern w:val="36"/>
          <w:szCs w:val="28"/>
          <w:lang w:eastAsia="ru-RU"/>
        </w:rPr>
      </w:pPr>
      <w:r>
        <w:rPr>
          <w:rFonts w:eastAsia="Times New Roman"/>
          <w:b/>
          <w:bCs/>
          <w:kern w:val="36"/>
          <w:szCs w:val="28"/>
          <w:lang w:eastAsia="ru-RU"/>
        </w:rPr>
        <w:t xml:space="preserve">Цель </w:t>
      </w:r>
      <w:r>
        <w:rPr>
          <w:rFonts w:eastAsia="Times New Roman"/>
          <w:b/>
          <w:bCs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b/>
          <w:bCs/>
          <w:kern w:val="36"/>
          <w:szCs w:val="28"/>
          <w:lang w:eastAsia="ru-RU"/>
        </w:rPr>
        <w:t>6: Обеспечение наличия и рационального использования водных ресурсов и санитарии для всех.</w:t>
      </w:r>
    </w:p>
    <w:p w:rsidR="00C3317F" w:rsidRDefault="00C3317F" w:rsidP="00C3317F">
      <w:pPr>
        <w:widowControl w:val="0"/>
        <w:spacing w:line="225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6.b.1</w:t>
      </w:r>
      <w:r>
        <w:rPr>
          <w:rFonts w:eastAsia="Times New Roman"/>
          <w:szCs w:val="28"/>
          <w:lang w:eastAsia="ru-RU"/>
        </w:rPr>
        <w:t xml:space="preserve"> Доля местных административных единиц, в которых действуют правила и процедуры участия граждан в управлении водными ресурсами </w:t>
      </w:r>
      <w:r>
        <w:rPr>
          <w:rFonts w:eastAsia="Times New Roman"/>
          <w:szCs w:val="28"/>
          <w:lang w:eastAsia="ru-RU"/>
        </w:rPr>
        <w:br/>
        <w:t>и санитарией.</w:t>
      </w:r>
    </w:p>
    <w:p w:rsidR="00C3317F" w:rsidRDefault="00C3317F" w:rsidP="00C3317F">
      <w:pPr>
        <w:widowControl w:val="0"/>
        <w:spacing w:line="225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Доступ к питьевой воде имеет 100 % населения области. </w:t>
      </w:r>
      <w:r>
        <w:rPr>
          <w:rFonts w:eastAsia="Times New Roman"/>
          <w:color w:val="000000"/>
          <w:kern w:val="2"/>
          <w:szCs w:val="28"/>
          <w:lang w:eastAsia="ru-RU"/>
        </w:rPr>
        <w:t xml:space="preserve">В 2020 году удельный вес проб питьевой воды, не соответствующих гигиеническим нормативам по микробиологическим, санитарно-химическим показателям остался практически на уровне 2019 года. Удельный вес проб воды </w:t>
      </w:r>
      <w:r>
        <w:rPr>
          <w:rFonts w:eastAsia="Times New Roman"/>
          <w:color w:val="000000"/>
          <w:kern w:val="2"/>
          <w:szCs w:val="28"/>
          <w:lang w:eastAsia="ru-RU"/>
        </w:rPr>
        <w:br/>
        <w:t>из источников децентрализованного водоснабжения, не соответствующих гигиеническим нормативам по данному показателю несколько ниже 2019 года.</w:t>
      </w:r>
    </w:p>
    <w:p w:rsidR="00C3317F" w:rsidRDefault="00C3317F" w:rsidP="00C3317F">
      <w:pPr>
        <w:widowControl w:val="0"/>
        <w:spacing w:line="225" w:lineRule="auto"/>
        <w:contextualSpacing/>
        <w:rPr>
          <w:rFonts w:eastAsia="Times New Roman"/>
          <w:szCs w:val="28"/>
          <w:lang w:eastAsia="ru-RU"/>
        </w:rPr>
      </w:pPr>
      <w:r>
        <w:rPr>
          <w:szCs w:val="28"/>
          <w:lang w:eastAsia="zh-CN"/>
        </w:rPr>
        <w:t>В целом же, в последние 12 лет можно говорить о положительной динамике в отношении показателей качества и безопасности питьевой воды.</w:t>
      </w:r>
    </w:p>
    <w:p w:rsidR="00C3317F" w:rsidRDefault="00C3317F" w:rsidP="00C3317F">
      <w:pPr>
        <w:widowControl w:val="0"/>
        <w:spacing w:line="225" w:lineRule="auto"/>
        <w:contextualSpacing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Цель </w:t>
      </w:r>
      <w:r>
        <w:rPr>
          <w:rFonts w:eastAsia="Times New Roman"/>
          <w:b/>
          <w:bCs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b/>
          <w:szCs w:val="28"/>
          <w:lang w:eastAsia="ru-RU"/>
        </w:rPr>
        <w:t>7: Обеспечение всеобщего доступа к недорогим, надежным, устойчивым и современным источникам энергии для всех.</w:t>
      </w:r>
    </w:p>
    <w:p w:rsidR="00C3317F" w:rsidRDefault="00C3317F" w:rsidP="00C3317F">
      <w:pPr>
        <w:autoSpaceDE w:val="0"/>
        <w:autoSpaceDN w:val="0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7.1.2</w:t>
      </w:r>
      <w:r>
        <w:rPr>
          <w:rFonts w:eastAsia="Times New Roman"/>
          <w:szCs w:val="28"/>
          <w:lang w:eastAsia="ru-RU"/>
        </w:rPr>
        <w:t xml:space="preserve"> Доля населения, использующего в основном чистые виды топлива </w:t>
      </w:r>
      <w:r>
        <w:rPr>
          <w:rFonts w:eastAsia="Times New Roman"/>
          <w:szCs w:val="28"/>
          <w:lang w:eastAsia="ru-RU"/>
        </w:rPr>
        <w:br/>
        <w:t>и технологии.</w:t>
      </w:r>
    </w:p>
    <w:p w:rsidR="00C3317F" w:rsidRDefault="00C3317F" w:rsidP="00C3317F">
      <w:pPr>
        <w:autoSpaceDE w:val="0"/>
        <w:autoSpaceDN w:val="0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Слуцком районе за последние 5 лет отмечается </w:t>
      </w:r>
      <w:r w:rsidR="009E35CB">
        <w:rPr>
          <w:rFonts w:eastAsia="Times New Roman"/>
          <w:szCs w:val="28"/>
          <w:lang w:eastAsia="ru-RU"/>
        </w:rPr>
        <w:t>повышение уровня газификации жилой площади – на 2020 год она составляет 99,9% ( в 2019 -99,5%).</w:t>
      </w:r>
    </w:p>
    <w:p w:rsidR="005D5291" w:rsidRDefault="00380F0C" w:rsidP="00A23BA4">
      <w:pPr>
        <w:pStyle w:val="2"/>
      </w:pPr>
      <w:bookmarkStart w:id="48" w:name="_Toc82386959"/>
      <w:r>
        <w:t xml:space="preserve">7.3. </w:t>
      </w:r>
      <w:r w:rsidR="004147C0" w:rsidRPr="004147C0">
        <w:t>Основные приоритетные направления деятельности на 2021 год по улучшению популяционного здоровья и среды обитания для достижения показателей Ц</w:t>
      </w:r>
      <w:r w:rsidR="00270B7F">
        <w:t>УР</w:t>
      </w:r>
      <w:bookmarkEnd w:id="48"/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bCs/>
          <w:sz w:val="28"/>
          <w:szCs w:val="28"/>
        </w:rPr>
      </w:pPr>
      <w:r w:rsidRPr="00070F80">
        <w:rPr>
          <w:sz w:val="28"/>
          <w:szCs w:val="28"/>
        </w:rPr>
        <w:t>снижение</w:t>
      </w:r>
      <w:r w:rsidRPr="00070F80">
        <w:rPr>
          <w:bCs/>
          <w:sz w:val="28"/>
          <w:szCs w:val="28"/>
        </w:rPr>
        <w:t xml:space="preserve"> интенсивности распространения общей заболеваемости населения;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lastRenderedPageBreak/>
        <w:t>снижение интенсивности распространения инфекционно-паразитарной патологии;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bCs/>
          <w:sz w:val="28"/>
          <w:szCs w:val="28"/>
        </w:rPr>
      </w:pPr>
      <w:r w:rsidRPr="00070F80">
        <w:rPr>
          <w:bCs/>
          <w:sz w:val="28"/>
          <w:szCs w:val="28"/>
        </w:rPr>
        <w:t>снижение доли детей посещающих ДДУ и школьников в заболеваемости ОКИ вирусной этиологии;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bCs/>
          <w:sz w:val="28"/>
          <w:szCs w:val="28"/>
        </w:rPr>
      </w:pPr>
      <w:r w:rsidRPr="00070F80">
        <w:rPr>
          <w:bCs/>
          <w:sz w:val="28"/>
          <w:szCs w:val="28"/>
        </w:rPr>
        <w:t xml:space="preserve">сохранение темпа снижения </w:t>
      </w:r>
      <w:r w:rsidRPr="00070F80">
        <w:rPr>
          <w:sz w:val="28"/>
          <w:szCs w:val="28"/>
        </w:rPr>
        <w:t xml:space="preserve"> </w:t>
      </w:r>
      <w:r w:rsidRPr="00070F80">
        <w:rPr>
          <w:bCs/>
          <w:sz w:val="28"/>
          <w:szCs w:val="28"/>
        </w:rPr>
        <w:t>заболеваемости с временной утратой трудоспособности;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улучшение показателей уровня благоустройство жилищного фонда в сельской местности;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снижение числа работающих от числа обследованных под воздействием шума, паров и газов, вибрации, пыли и аэрозолей, микроклимата, ультрафиолетового излучения;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 xml:space="preserve">увеличение доли детей, отнесенных к </w:t>
      </w:r>
      <w:r w:rsidRPr="00070F80">
        <w:rPr>
          <w:sz w:val="28"/>
          <w:szCs w:val="28"/>
          <w:lang w:val="en-US"/>
        </w:rPr>
        <w:t>I</w:t>
      </w:r>
      <w:r w:rsidRPr="00070F80">
        <w:rPr>
          <w:sz w:val="28"/>
          <w:szCs w:val="28"/>
        </w:rPr>
        <w:t xml:space="preserve"> группе здоровья;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снижение доли детей с нарушением осанки, остроты зрения, органов пищеварения, с миопией;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снижение риска распространенности неинфекционной заболеваемости среди трудоспособного мужского населения, преимущественно в возрасте 30-50 лет, проживающего в городах;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повышение качества водоподготовки для снижения загрязненности железом подаваемой населению питьевой воды;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color w:val="000000"/>
          <w:sz w:val="28"/>
          <w:szCs w:val="28"/>
        </w:rPr>
      </w:pPr>
      <w:r w:rsidRPr="00070F80">
        <w:rPr>
          <w:color w:val="000000"/>
          <w:sz w:val="28"/>
          <w:szCs w:val="28"/>
        </w:rPr>
        <w:t>увеличение доли оздоровленных детей и подростков в летний период;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снижение числа нарушений по вопросам соблюдений гигиенических нормативов на промышленных и аграрно-промышленных предприятиях, по вопросам соблюдения гигиенических требований при организации питания в учреждениях образования, по вопросам санитарного  состояния территорий объектов строительства и гаражных кооперативов;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активизация обращения субъектов социально-экономической деятельности за услугами по санитарно-эпидемиологическому аудиту, по оценке рисков здоровью населения и  персонала;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организация централизованной стирки спецодежды;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увеличение доли оздоровленных лиц из числа нуждающихся по результатам медицинских осмотров;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rStyle w:val="7"/>
          <w:sz w:val="28"/>
          <w:szCs w:val="28"/>
        </w:rPr>
      </w:pPr>
      <w:r w:rsidRPr="00070F80">
        <w:rPr>
          <w:rStyle w:val="7"/>
          <w:sz w:val="28"/>
          <w:szCs w:val="28"/>
        </w:rPr>
        <w:t>повышение производственной дисциплины на предприятиях продуктовой торговли с целью снижения объема изъятой забракованной и запрещенной к реализации пищевой продукции;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активизация деятельности по уменьшению количества тупиковых водопроводных сетей;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уменьшение уровня загрязненности питьевой воды по по санитарно-химическим показателям в ведомственных водопроводах;</w:t>
      </w:r>
    </w:p>
    <w:p w:rsidR="000911A6" w:rsidRPr="00070F80" w:rsidRDefault="000911A6" w:rsidP="000911A6">
      <w:pPr>
        <w:pStyle w:val="af1"/>
        <w:numPr>
          <w:ilvl w:val="0"/>
          <w:numId w:val="14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t>активизация мероприятий по формированию здорового образа жизни по вопросам уменьшения доли курящих,  увеличение доли добровольно обследуемых на ВИЧ, увеличение охвата скринингом населения на онкомаркеры на 10% и более сравнению с 2020г, снижения заболеваемости по микроспории и чесотке.</w:t>
      </w:r>
    </w:p>
    <w:p w:rsidR="000911A6" w:rsidRPr="00070F80" w:rsidRDefault="000911A6" w:rsidP="000911A6">
      <w:pPr>
        <w:pStyle w:val="af1"/>
        <w:numPr>
          <w:ilvl w:val="0"/>
          <w:numId w:val="15"/>
        </w:numPr>
        <w:ind w:left="357"/>
        <w:contextualSpacing/>
        <w:jc w:val="both"/>
        <w:rPr>
          <w:sz w:val="28"/>
          <w:szCs w:val="28"/>
        </w:rPr>
      </w:pPr>
      <w:r w:rsidRPr="00070F80">
        <w:rPr>
          <w:sz w:val="28"/>
          <w:szCs w:val="28"/>
        </w:rPr>
        <w:lastRenderedPageBreak/>
        <w:t>активизация мероприятий по достижению в Слуцком районе показателей глобальной цели Объединенной программы ООН по ВИЧ/СПИДу (ЮНЕЙДС) «95-95-95» на 2021г. касающихся равного доступа к лечению всех ЛЖВ, формированию приверженности к лечению и удержанию на терапии, увеличения качества и продолжительности жизни ЛЖВ.</w:t>
      </w:r>
    </w:p>
    <w:p w:rsidR="00EC0BF6" w:rsidRPr="00D47EC6" w:rsidRDefault="00EC0BF6" w:rsidP="000911A6"/>
    <w:sectPr w:rsidR="00EC0BF6" w:rsidRPr="00D47EC6" w:rsidSect="000911A6"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E0" w:rsidRDefault="00DC56E0" w:rsidP="008E3E1A">
      <w:r>
        <w:separator/>
      </w:r>
    </w:p>
  </w:endnote>
  <w:endnote w:type="continuationSeparator" w:id="0">
    <w:p w:rsidR="00DC56E0" w:rsidRDefault="00DC56E0" w:rsidP="008E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CD" w:rsidRPr="008E3E1A" w:rsidRDefault="00197BCD" w:rsidP="0005666D">
    <w:pPr>
      <w:pStyle w:val="a8"/>
      <w:ind w:firstLine="0"/>
      <w:jc w:val="center"/>
      <w:rPr>
        <w:sz w:val="18"/>
      </w:rPr>
    </w:pPr>
    <w:r>
      <w:rPr>
        <w:sz w:val="18"/>
      </w:rPr>
      <w:t>Информационно-аналитический бюллетень «З</w:t>
    </w:r>
    <w:r w:rsidRPr="008E3E1A">
      <w:rPr>
        <w:sz w:val="18"/>
      </w:rPr>
      <w:t xml:space="preserve">доровье населения и окружающая среда </w:t>
    </w:r>
    <w:r>
      <w:rPr>
        <w:sz w:val="18"/>
      </w:rPr>
      <w:t>Слуцкого</w:t>
    </w:r>
    <w:r w:rsidRPr="008E3E1A">
      <w:rPr>
        <w:sz w:val="18"/>
      </w:rPr>
      <w:t xml:space="preserve"> ра</w:t>
    </w:r>
    <w:r>
      <w:rPr>
        <w:sz w:val="18"/>
      </w:rPr>
      <w:t>й</w:t>
    </w:r>
    <w:r w:rsidRPr="008E3E1A">
      <w:rPr>
        <w:sz w:val="18"/>
      </w:rPr>
      <w:t xml:space="preserve">она: </w:t>
    </w:r>
    <w:r>
      <w:rPr>
        <w:sz w:val="18"/>
      </w:rPr>
      <w:br/>
    </w:r>
    <w:r w:rsidRPr="008E3E1A">
      <w:rPr>
        <w:sz w:val="18"/>
      </w:rPr>
      <w:t>мониторинг достижения Целей устойчивого развития</w:t>
    </w:r>
    <w:r>
      <w:rPr>
        <w:sz w:val="18"/>
      </w:rPr>
      <w:t>» за 2020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E0" w:rsidRDefault="00DC56E0" w:rsidP="008E3E1A">
      <w:r>
        <w:separator/>
      </w:r>
    </w:p>
  </w:footnote>
  <w:footnote w:type="continuationSeparator" w:id="0">
    <w:p w:rsidR="00DC56E0" w:rsidRDefault="00DC56E0" w:rsidP="008E3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14891"/>
      <w:docPartObj>
        <w:docPartGallery w:val="Page Numbers (Top of Page)"/>
        <w:docPartUnique/>
      </w:docPartObj>
    </w:sdtPr>
    <w:sdtEndPr/>
    <w:sdtContent>
      <w:p w:rsidR="00197BCD" w:rsidRDefault="00197B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45">
          <w:rPr>
            <w:noProof/>
          </w:rPr>
          <w:t>22</w:t>
        </w:r>
        <w:r>
          <w:fldChar w:fldCharType="end"/>
        </w:r>
      </w:p>
    </w:sdtContent>
  </w:sdt>
  <w:p w:rsidR="00197BCD" w:rsidRDefault="00197B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7A3"/>
    <w:multiLevelType w:val="hybridMultilevel"/>
    <w:tmpl w:val="7BDAC87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472E0"/>
    <w:multiLevelType w:val="multilevel"/>
    <w:tmpl w:val="A0A4454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A4C5C0E"/>
    <w:multiLevelType w:val="hybridMultilevel"/>
    <w:tmpl w:val="05A02E60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32895C76"/>
    <w:multiLevelType w:val="hybridMultilevel"/>
    <w:tmpl w:val="51AE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2089C"/>
    <w:multiLevelType w:val="hybridMultilevel"/>
    <w:tmpl w:val="5342785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7981093"/>
    <w:multiLevelType w:val="hybridMultilevel"/>
    <w:tmpl w:val="068A1C7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0E12C85"/>
    <w:multiLevelType w:val="multilevel"/>
    <w:tmpl w:val="3300DF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sz w:val="3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6AF68BB"/>
    <w:multiLevelType w:val="hybridMultilevel"/>
    <w:tmpl w:val="EC2E32D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6E652B"/>
    <w:multiLevelType w:val="hybridMultilevel"/>
    <w:tmpl w:val="FB767A4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F203FBE"/>
    <w:multiLevelType w:val="hybridMultilevel"/>
    <w:tmpl w:val="B79A247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104CB8"/>
    <w:multiLevelType w:val="hybridMultilevel"/>
    <w:tmpl w:val="9EC091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>
    <w:nsid w:val="5BCF6401"/>
    <w:multiLevelType w:val="hybridMultilevel"/>
    <w:tmpl w:val="6F4A0CD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8F2B51"/>
    <w:multiLevelType w:val="hybridMultilevel"/>
    <w:tmpl w:val="109EC9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D272A8"/>
    <w:multiLevelType w:val="hybridMultilevel"/>
    <w:tmpl w:val="ABBCCE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DB553B"/>
    <w:multiLevelType w:val="hybridMultilevel"/>
    <w:tmpl w:val="1ED0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03DF6"/>
    <w:multiLevelType w:val="hybridMultilevel"/>
    <w:tmpl w:val="4372CE7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9B"/>
    <w:rsid w:val="000008CB"/>
    <w:rsid w:val="00000A6C"/>
    <w:rsid w:val="000025BA"/>
    <w:rsid w:val="000064DB"/>
    <w:rsid w:val="00006942"/>
    <w:rsid w:val="000075E5"/>
    <w:rsid w:val="000078D0"/>
    <w:rsid w:val="00010986"/>
    <w:rsid w:val="00010B30"/>
    <w:rsid w:val="000115B2"/>
    <w:rsid w:val="0001172B"/>
    <w:rsid w:val="00012DBB"/>
    <w:rsid w:val="00015596"/>
    <w:rsid w:val="00015C3D"/>
    <w:rsid w:val="00015FBB"/>
    <w:rsid w:val="00017FD6"/>
    <w:rsid w:val="00021EBD"/>
    <w:rsid w:val="00031B6F"/>
    <w:rsid w:val="00034369"/>
    <w:rsid w:val="00040188"/>
    <w:rsid w:val="00040EE8"/>
    <w:rsid w:val="000441ED"/>
    <w:rsid w:val="00044E01"/>
    <w:rsid w:val="0004739D"/>
    <w:rsid w:val="0005034E"/>
    <w:rsid w:val="00050DA5"/>
    <w:rsid w:val="00051557"/>
    <w:rsid w:val="000519BD"/>
    <w:rsid w:val="00052A8F"/>
    <w:rsid w:val="00055B4C"/>
    <w:rsid w:val="0005666D"/>
    <w:rsid w:val="00064649"/>
    <w:rsid w:val="00065123"/>
    <w:rsid w:val="00066708"/>
    <w:rsid w:val="00070159"/>
    <w:rsid w:val="00070F80"/>
    <w:rsid w:val="000719BC"/>
    <w:rsid w:val="0007282E"/>
    <w:rsid w:val="00072C9D"/>
    <w:rsid w:val="00072FA8"/>
    <w:rsid w:val="00072FE7"/>
    <w:rsid w:val="00073806"/>
    <w:rsid w:val="00074097"/>
    <w:rsid w:val="0007456C"/>
    <w:rsid w:val="00074CFD"/>
    <w:rsid w:val="00077F7A"/>
    <w:rsid w:val="0008016F"/>
    <w:rsid w:val="00081451"/>
    <w:rsid w:val="00081489"/>
    <w:rsid w:val="0008227D"/>
    <w:rsid w:val="00083A08"/>
    <w:rsid w:val="00086453"/>
    <w:rsid w:val="000911A6"/>
    <w:rsid w:val="00091BBC"/>
    <w:rsid w:val="0009277F"/>
    <w:rsid w:val="000928EC"/>
    <w:rsid w:val="000952A1"/>
    <w:rsid w:val="000A0E52"/>
    <w:rsid w:val="000A16B6"/>
    <w:rsid w:val="000B1B95"/>
    <w:rsid w:val="000B3332"/>
    <w:rsid w:val="000C0C82"/>
    <w:rsid w:val="000C1FC5"/>
    <w:rsid w:val="000C2B0A"/>
    <w:rsid w:val="000C2D18"/>
    <w:rsid w:val="000C2D88"/>
    <w:rsid w:val="000C69C8"/>
    <w:rsid w:val="000D1A4E"/>
    <w:rsid w:val="000D1DBF"/>
    <w:rsid w:val="000D299D"/>
    <w:rsid w:val="000D3D44"/>
    <w:rsid w:val="000D4166"/>
    <w:rsid w:val="000D4F0B"/>
    <w:rsid w:val="000E00B7"/>
    <w:rsid w:val="000E4C2A"/>
    <w:rsid w:val="000E6D7E"/>
    <w:rsid w:val="000F086C"/>
    <w:rsid w:val="000F1A03"/>
    <w:rsid w:val="000F2A16"/>
    <w:rsid w:val="000F3097"/>
    <w:rsid w:val="000F54E9"/>
    <w:rsid w:val="000F60A0"/>
    <w:rsid w:val="000F76A9"/>
    <w:rsid w:val="00102608"/>
    <w:rsid w:val="001027C6"/>
    <w:rsid w:val="00103753"/>
    <w:rsid w:val="00104292"/>
    <w:rsid w:val="001063D1"/>
    <w:rsid w:val="0010661B"/>
    <w:rsid w:val="00107691"/>
    <w:rsid w:val="00111BF9"/>
    <w:rsid w:val="00112325"/>
    <w:rsid w:val="00116C30"/>
    <w:rsid w:val="00121C47"/>
    <w:rsid w:val="00122ACC"/>
    <w:rsid w:val="0012612D"/>
    <w:rsid w:val="0012703E"/>
    <w:rsid w:val="001329D0"/>
    <w:rsid w:val="00133163"/>
    <w:rsid w:val="00136EEA"/>
    <w:rsid w:val="0014403B"/>
    <w:rsid w:val="00144ACB"/>
    <w:rsid w:val="00145EA8"/>
    <w:rsid w:val="001463D1"/>
    <w:rsid w:val="001502DD"/>
    <w:rsid w:val="001542CE"/>
    <w:rsid w:val="0015630A"/>
    <w:rsid w:val="001569DD"/>
    <w:rsid w:val="00157B5F"/>
    <w:rsid w:val="00166619"/>
    <w:rsid w:val="00166BB3"/>
    <w:rsid w:val="00170CE6"/>
    <w:rsid w:val="00171329"/>
    <w:rsid w:val="00172513"/>
    <w:rsid w:val="001729CC"/>
    <w:rsid w:val="00173586"/>
    <w:rsid w:val="00174682"/>
    <w:rsid w:val="00177603"/>
    <w:rsid w:val="00177FC2"/>
    <w:rsid w:val="00181ABB"/>
    <w:rsid w:val="001831C2"/>
    <w:rsid w:val="00187A32"/>
    <w:rsid w:val="00191977"/>
    <w:rsid w:val="00192E87"/>
    <w:rsid w:val="00193B6F"/>
    <w:rsid w:val="00194BC2"/>
    <w:rsid w:val="00195164"/>
    <w:rsid w:val="00196690"/>
    <w:rsid w:val="00197BCD"/>
    <w:rsid w:val="001A1420"/>
    <w:rsid w:val="001A2457"/>
    <w:rsid w:val="001A42BA"/>
    <w:rsid w:val="001A4817"/>
    <w:rsid w:val="001A6A12"/>
    <w:rsid w:val="001B312E"/>
    <w:rsid w:val="001B59F4"/>
    <w:rsid w:val="001B723B"/>
    <w:rsid w:val="001C03ED"/>
    <w:rsid w:val="001C5BF2"/>
    <w:rsid w:val="001D056D"/>
    <w:rsid w:val="001D0F9F"/>
    <w:rsid w:val="001D139B"/>
    <w:rsid w:val="001D1553"/>
    <w:rsid w:val="001D22FB"/>
    <w:rsid w:val="001D510B"/>
    <w:rsid w:val="001D57A8"/>
    <w:rsid w:val="001D68C2"/>
    <w:rsid w:val="001D6E47"/>
    <w:rsid w:val="001E1745"/>
    <w:rsid w:val="001E213D"/>
    <w:rsid w:val="001E4CBC"/>
    <w:rsid w:val="001F195B"/>
    <w:rsid w:val="001F5470"/>
    <w:rsid w:val="00200E16"/>
    <w:rsid w:val="002043C1"/>
    <w:rsid w:val="00205905"/>
    <w:rsid w:val="0020695D"/>
    <w:rsid w:val="002105EA"/>
    <w:rsid w:val="00211C35"/>
    <w:rsid w:val="002170DE"/>
    <w:rsid w:val="00217D22"/>
    <w:rsid w:val="00221D74"/>
    <w:rsid w:val="00221FDE"/>
    <w:rsid w:val="002224C2"/>
    <w:rsid w:val="0022316C"/>
    <w:rsid w:val="00223419"/>
    <w:rsid w:val="002261B6"/>
    <w:rsid w:val="002276E1"/>
    <w:rsid w:val="0023010C"/>
    <w:rsid w:val="00230B2D"/>
    <w:rsid w:val="0023175C"/>
    <w:rsid w:val="00231B7D"/>
    <w:rsid w:val="00232B2E"/>
    <w:rsid w:val="00233F6E"/>
    <w:rsid w:val="00235703"/>
    <w:rsid w:val="0024146B"/>
    <w:rsid w:val="00243A9A"/>
    <w:rsid w:val="00244827"/>
    <w:rsid w:val="00245C29"/>
    <w:rsid w:val="00245FD0"/>
    <w:rsid w:val="002462AB"/>
    <w:rsid w:val="00251F5F"/>
    <w:rsid w:val="00253186"/>
    <w:rsid w:val="002539DE"/>
    <w:rsid w:val="00255FEB"/>
    <w:rsid w:val="002563DE"/>
    <w:rsid w:val="00260D6F"/>
    <w:rsid w:val="002648B3"/>
    <w:rsid w:val="00265CBB"/>
    <w:rsid w:val="00270B7F"/>
    <w:rsid w:val="00271728"/>
    <w:rsid w:val="00280447"/>
    <w:rsid w:val="00281AD6"/>
    <w:rsid w:val="00281CD6"/>
    <w:rsid w:val="0028443F"/>
    <w:rsid w:val="0029017A"/>
    <w:rsid w:val="00291E40"/>
    <w:rsid w:val="002932DB"/>
    <w:rsid w:val="002938B0"/>
    <w:rsid w:val="00295600"/>
    <w:rsid w:val="00295F8F"/>
    <w:rsid w:val="002A175E"/>
    <w:rsid w:val="002A2B61"/>
    <w:rsid w:val="002A4F83"/>
    <w:rsid w:val="002A56CD"/>
    <w:rsid w:val="002A5ABF"/>
    <w:rsid w:val="002A7454"/>
    <w:rsid w:val="002A758C"/>
    <w:rsid w:val="002B119E"/>
    <w:rsid w:val="002B475B"/>
    <w:rsid w:val="002B6527"/>
    <w:rsid w:val="002B6C24"/>
    <w:rsid w:val="002C0130"/>
    <w:rsid w:val="002C038A"/>
    <w:rsid w:val="002C24F4"/>
    <w:rsid w:val="002C570E"/>
    <w:rsid w:val="002C5E1D"/>
    <w:rsid w:val="002D0631"/>
    <w:rsid w:val="002D3651"/>
    <w:rsid w:val="002E0EC7"/>
    <w:rsid w:val="002E2114"/>
    <w:rsid w:val="002E4AAB"/>
    <w:rsid w:val="002E516E"/>
    <w:rsid w:val="002E5BD6"/>
    <w:rsid w:val="002E6EBF"/>
    <w:rsid w:val="002F27B4"/>
    <w:rsid w:val="002F3E3C"/>
    <w:rsid w:val="002F48E1"/>
    <w:rsid w:val="002F642F"/>
    <w:rsid w:val="00301370"/>
    <w:rsid w:val="003014AF"/>
    <w:rsid w:val="003019B3"/>
    <w:rsid w:val="0030504E"/>
    <w:rsid w:val="00307F20"/>
    <w:rsid w:val="00311E3F"/>
    <w:rsid w:val="003169C9"/>
    <w:rsid w:val="0032037C"/>
    <w:rsid w:val="00322C50"/>
    <w:rsid w:val="0033133E"/>
    <w:rsid w:val="00331A07"/>
    <w:rsid w:val="00333A51"/>
    <w:rsid w:val="00334C02"/>
    <w:rsid w:val="00336352"/>
    <w:rsid w:val="0033650F"/>
    <w:rsid w:val="00337532"/>
    <w:rsid w:val="00337B31"/>
    <w:rsid w:val="00342EB8"/>
    <w:rsid w:val="003449AA"/>
    <w:rsid w:val="003467D5"/>
    <w:rsid w:val="0035043D"/>
    <w:rsid w:val="00350FD8"/>
    <w:rsid w:val="00356AF6"/>
    <w:rsid w:val="00356BBF"/>
    <w:rsid w:val="003605D7"/>
    <w:rsid w:val="00362972"/>
    <w:rsid w:val="00363D68"/>
    <w:rsid w:val="00364CB1"/>
    <w:rsid w:val="00367851"/>
    <w:rsid w:val="00376CE6"/>
    <w:rsid w:val="00380F0C"/>
    <w:rsid w:val="00382B3E"/>
    <w:rsid w:val="0038335A"/>
    <w:rsid w:val="00384C42"/>
    <w:rsid w:val="00385C7D"/>
    <w:rsid w:val="00386846"/>
    <w:rsid w:val="00387DE8"/>
    <w:rsid w:val="00391C34"/>
    <w:rsid w:val="003934E4"/>
    <w:rsid w:val="00394A15"/>
    <w:rsid w:val="003963E0"/>
    <w:rsid w:val="00397757"/>
    <w:rsid w:val="003A07EE"/>
    <w:rsid w:val="003A0EC5"/>
    <w:rsid w:val="003A3135"/>
    <w:rsid w:val="003B0970"/>
    <w:rsid w:val="003B1A0A"/>
    <w:rsid w:val="003B2BA4"/>
    <w:rsid w:val="003B2DD6"/>
    <w:rsid w:val="003B3793"/>
    <w:rsid w:val="003B4EBA"/>
    <w:rsid w:val="003B5F2C"/>
    <w:rsid w:val="003B64F1"/>
    <w:rsid w:val="003C6065"/>
    <w:rsid w:val="003D0CAE"/>
    <w:rsid w:val="003D24D5"/>
    <w:rsid w:val="003D3B61"/>
    <w:rsid w:val="003D4B02"/>
    <w:rsid w:val="003D4D0F"/>
    <w:rsid w:val="003E308D"/>
    <w:rsid w:val="003E3D40"/>
    <w:rsid w:val="003E7C9C"/>
    <w:rsid w:val="003F19B0"/>
    <w:rsid w:val="003F285C"/>
    <w:rsid w:val="003F5A58"/>
    <w:rsid w:val="003F6F17"/>
    <w:rsid w:val="003F7E9A"/>
    <w:rsid w:val="004010E4"/>
    <w:rsid w:val="004015A5"/>
    <w:rsid w:val="004049C7"/>
    <w:rsid w:val="004056C1"/>
    <w:rsid w:val="00405A45"/>
    <w:rsid w:val="0040643F"/>
    <w:rsid w:val="00406523"/>
    <w:rsid w:val="0040785A"/>
    <w:rsid w:val="004078B8"/>
    <w:rsid w:val="004102D0"/>
    <w:rsid w:val="0041154E"/>
    <w:rsid w:val="0041195D"/>
    <w:rsid w:val="004141F1"/>
    <w:rsid w:val="0041471D"/>
    <w:rsid w:val="004147C0"/>
    <w:rsid w:val="00414D49"/>
    <w:rsid w:val="00415A63"/>
    <w:rsid w:val="00416613"/>
    <w:rsid w:val="0042204A"/>
    <w:rsid w:val="0042328F"/>
    <w:rsid w:val="00425995"/>
    <w:rsid w:val="00430D77"/>
    <w:rsid w:val="0043191E"/>
    <w:rsid w:val="00432B13"/>
    <w:rsid w:val="00434F28"/>
    <w:rsid w:val="00436716"/>
    <w:rsid w:val="00437D5D"/>
    <w:rsid w:val="004412EF"/>
    <w:rsid w:val="00442755"/>
    <w:rsid w:val="00445E7F"/>
    <w:rsid w:val="00447DAD"/>
    <w:rsid w:val="0045022B"/>
    <w:rsid w:val="00451187"/>
    <w:rsid w:val="00452CCE"/>
    <w:rsid w:val="004540D2"/>
    <w:rsid w:val="0045501C"/>
    <w:rsid w:val="00455E7C"/>
    <w:rsid w:val="004626E0"/>
    <w:rsid w:val="004765BF"/>
    <w:rsid w:val="00477516"/>
    <w:rsid w:val="004777E5"/>
    <w:rsid w:val="00477D23"/>
    <w:rsid w:val="00477D71"/>
    <w:rsid w:val="004816C2"/>
    <w:rsid w:val="00482EA0"/>
    <w:rsid w:val="00483921"/>
    <w:rsid w:val="00483E18"/>
    <w:rsid w:val="00485553"/>
    <w:rsid w:val="00487D32"/>
    <w:rsid w:val="0049120F"/>
    <w:rsid w:val="004929B8"/>
    <w:rsid w:val="004A0006"/>
    <w:rsid w:val="004A1F09"/>
    <w:rsid w:val="004A23BA"/>
    <w:rsid w:val="004A2A61"/>
    <w:rsid w:val="004A40BD"/>
    <w:rsid w:val="004A460D"/>
    <w:rsid w:val="004A4B10"/>
    <w:rsid w:val="004A52F1"/>
    <w:rsid w:val="004A6ACC"/>
    <w:rsid w:val="004A6C68"/>
    <w:rsid w:val="004B14F3"/>
    <w:rsid w:val="004B1727"/>
    <w:rsid w:val="004B1B6D"/>
    <w:rsid w:val="004B2312"/>
    <w:rsid w:val="004B23C6"/>
    <w:rsid w:val="004B3955"/>
    <w:rsid w:val="004B556E"/>
    <w:rsid w:val="004C0384"/>
    <w:rsid w:val="004C330C"/>
    <w:rsid w:val="004C33C4"/>
    <w:rsid w:val="004C3BF9"/>
    <w:rsid w:val="004C64BA"/>
    <w:rsid w:val="004C6650"/>
    <w:rsid w:val="004D6680"/>
    <w:rsid w:val="004D6C71"/>
    <w:rsid w:val="004D7665"/>
    <w:rsid w:val="004D76F1"/>
    <w:rsid w:val="004E00F0"/>
    <w:rsid w:val="004E1D9C"/>
    <w:rsid w:val="004E515F"/>
    <w:rsid w:val="004E5435"/>
    <w:rsid w:val="004E76CE"/>
    <w:rsid w:val="004E7B79"/>
    <w:rsid w:val="004F799C"/>
    <w:rsid w:val="0050016A"/>
    <w:rsid w:val="00501974"/>
    <w:rsid w:val="00503B55"/>
    <w:rsid w:val="00511BBA"/>
    <w:rsid w:val="00511FD3"/>
    <w:rsid w:val="0051232E"/>
    <w:rsid w:val="005137FE"/>
    <w:rsid w:val="00517862"/>
    <w:rsid w:val="00520566"/>
    <w:rsid w:val="00521CEC"/>
    <w:rsid w:val="00522DC0"/>
    <w:rsid w:val="00525D6B"/>
    <w:rsid w:val="005404E8"/>
    <w:rsid w:val="005406CC"/>
    <w:rsid w:val="005412F7"/>
    <w:rsid w:val="005415B6"/>
    <w:rsid w:val="00542F5A"/>
    <w:rsid w:val="0054348F"/>
    <w:rsid w:val="00544BFB"/>
    <w:rsid w:val="0054513B"/>
    <w:rsid w:val="005462DC"/>
    <w:rsid w:val="0054723C"/>
    <w:rsid w:val="00551D62"/>
    <w:rsid w:val="00554A1E"/>
    <w:rsid w:val="0055544E"/>
    <w:rsid w:val="00555EA5"/>
    <w:rsid w:val="00560E65"/>
    <w:rsid w:val="00561F27"/>
    <w:rsid w:val="00562756"/>
    <w:rsid w:val="005628E3"/>
    <w:rsid w:val="00562967"/>
    <w:rsid w:val="00562C54"/>
    <w:rsid w:val="00563C06"/>
    <w:rsid w:val="00570805"/>
    <w:rsid w:val="005718F1"/>
    <w:rsid w:val="00573253"/>
    <w:rsid w:val="005753F5"/>
    <w:rsid w:val="005766C9"/>
    <w:rsid w:val="00577535"/>
    <w:rsid w:val="00580C4C"/>
    <w:rsid w:val="00581886"/>
    <w:rsid w:val="00584595"/>
    <w:rsid w:val="00585185"/>
    <w:rsid w:val="005852D4"/>
    <w:rsid w:val="00587079"/>
    <w:rsid w:val="0059142D"/>
    <w:rsid w:val="00592379"/>
    <w:rsid w:val="00596FE6"/>
    <w:rsid w:val="005A192D"/>
    <w:rsid w:val="005A7F3B"/>
    <w:rsid w:val="005B031E"/>
    <w:rsid w:val="005B097D"/>
    <w:rsid w:val="005B1A31"/>
    <w:rsid w:val="005B4417"/>
    <w:rsid w:val="005B5814"/>
    <w:rsid w:val="005C206E"/>
    <w:rsid w:val="005C2F54"/>
    <w:rsid w:val="005C3841"/>
    <w:rsid w:val="005C5252"/>
    <w:rsid w:val="005C6D1B"/>
    <w:rsid w:val="005D1B48"/>
    <w:rsid w:val="005D4652"/>
    <w:rsid w:val="005D51C7"/>
    <w:rsid w:val="005D5291"/>
    <w:rsid w:val="005D647E"/>
    <w:rsid w:val="005D7916"/>
    <w:rsid w:val="005E135E"/>
    <w:rsid w:val="005E2C23"/>
    <w:rsid w:val="005E335B"/>
    <w:rsid w:val="005E46C5"/>
    <w:rsid w:val="005E50D6"/>
    <w:rsid w:val="005E626A"/>
    <w:rsid w:val="005F2AEC"/>
    <w:rsid w:val="005F2F95"/>
    <w:rsid w:val="005F4AD5"/>
    <w:rsid w:val="005F7377"/>
    <w:rsid w:val="006018FF"/>
    <w:rsid w:val="006047E0"/>
    <w:rsid w:val="006053D1"/>
    <w:rsid w:val="00606EDA"/>
    <w:rsid w:val="006074DA"/>
    <w:rsid w:val="006162B0"/>
    <w:rsid w:val="006204AA"/>
    <w:rsid w:val="00620C41"/>
    <w:rsid w:val="00621865"/>
    <w:rsid w:val="00622EAE"/>
    <w:rsid w:val="0063579D"/>
    <w:rsid w:val="00636BEA"/>
    <w:rsid w:val="0064098F"/>
    <w:rsid w:val="00640FF5"/>
    <w:rsid w:val="00641EF6"/>
    <w:rsid w:val="00642882"/>
    <w:rsid w:val="00654958"/>
    <w:rsid w:val="00656C48"/>
    <w:rsid w:val="00662173"/>
    <w:rsid w:val="00662617"/>
    <w:rsid w:val="0066392B"/>
    <w:rsid w:val="00665E15"/>
    <w:rsid w:val="00667E3B"/>
    <w:rsid w:val="00670FAC"/>
    <w:rsid w:val="006712F7"/>
    <w:rsid w:val="00673BFF"/>
    <w:rsid w:val="006816E1"/>
    <w:rsid w:val="00685C6F"/>
    <w:rsid w:val="006867A9"/>
    <w:rsid w:val="00692D8B"/>
    <w:rsid w:val="00693188"/>
    <w:rsid w:val="00694A3D"/>
    <w:rsid w:val="0069748C"/>
    <w:rsid w:val="006A1798"/>
    <w:rsid w:val="006A328C"/>
    <w:rsid w:val="006A3C7A"/>
    <w:rsid w:val="006A4611"/>
    <w:rsid w:val="006A6067"/>
    <w:rsid w:val="006B29A0"/>
    <w:rsid w:val="006C2CBB"/>
    <w:rsid w:val="006C38DD"/>
    <w:rsid w:val="006C7869"/>
    <w:rsid w:val="006D006A"/>
    <w:rsid w:val="006D3E1F"/>
    <w:rsid w:val="006D3FAE"/>
    <w:rsid w:val="006D5144"/>
    <w:rsid w:val="006D68BB"/>
    <w:rsid w:val="006E2FAB"/>
    <w:rsid w:val="006E3066"/>
    <w:rsid w:val="006E5055"/>
    <w:rsid w:val="006F147B"/>
    <w:rsid w:val="006F2511"/>
    <w:rsid w:val="006F43F8"/>
    <w:rsid w:val="006F46A8"/>
    <w:rsid w:val="006F5D5A"/>
    <w:rsid w:val="00701621"/>
    <w:rsid w:val="007016B6"/>
    <w:rsid w:val="00701B45"/>
    <w:rsid w:val="00703977"/>
    <w:rsid w:val="00703ECB"/>
    <w:rsid w:val="007075F0"/>
    <w:rsid w:val="00711C5A"/>
    <w:rsid w:val="00714FFB"/>
    <w:rsid w:val="0071672E"/>
    <w:rsid w:val="0071745A"/>
    <w:rsid w:val="007200A4"/>
    <w:rsid w:val="007227FB"/>
    <w:rsid w:val="0072343A"/>
    <w:rsid w:val="007243FC"/>
    <w:rsid w:val="00724628"/>
    <w:rsid w:val="00724688"/>
    <w:rsid w:val="00727D45"/>
    <w:rsid w:val="00730423"/>
    <w:rsid w:val="007308A7"/>
    <w:rsid w:val="007313AA"/>
    <w:rsid w:val="0073272C"/>
    <w:rsid w:val="00732A5F"/>
    <w:rsid w:val="0073397A"/>
    <w:rsid w:val="0073544E"/>
    <w:rsid w:val="00737A94"/>
    <w:rsid w:val="0074306A"/>
    <w:rsid w:val="00745278"/>
    <w:rsid w:val="007454BD"/>
    <w:rsid w:val="007467CD"/>
    <w:rsid w:val="00747714"/>
    <w:rsid w:val="007525ED"/>
    <w:rsid w:val="00752E2B"/>
    <w:rsid w:val="00753343"/>
    <w:rsid w:val="0075472B"/>
    <w:rsid w:val="00755071"/>
    <w:rsid w:val="00757B4E"/>
    <w:rsid w:val="00763929"/>
    <w:rsid w:val="00763BC7"/>
    <w:rsid w:val="007671A9"/>
    <w:rsid w:val="0077132A"/>
    <w:rsid w:val="0077296B"/>
    <w:rsid w:val="00776BEC"/>
    <w:rsid w:val="00776C0A"/>
    <w:rsid w:val="00777BDE"/>
    <w:rsid w:val="007859BB"/>
    <w:rsid w:val="007914F7"/>
    <w:rsid w:val="00793355"/>
    <w:rsid w:val="00794D5D"/>
    <w:rsid w:val="00796284"/>
    <w:rsid w:val="00797AEC"/>
    <w:rsid w:val="007A0708"/>
    <w:rsid w:val="007A4569"/>
    <w:rsid w:val="007A4B52"/>
    <w:rsid w:val="007A7F56"/>
    <w:rsid w:val="007B05E7"/>
    <w:rsid w:val="007B2FE9"/>
    <w:rsid w:val="007B6AB7"/>
    <w:rsid w:val="007B6BFC"/>
    <w:rsid w:val="007B75B1"/>
    <w:rsid w:val="007C2F03"/>
    <w:rsid w:val="007C2F64"/>
    <w:rsid w:val="007C47AA"/>
    <w:rsid w:val="007C4AB4"/>
    <w:rsid w:val="007D13A0"/>
    <w:rsid w:val="007D2AC0"/>
    <w:rsid w:val="007D5C04"/>
    <w:rsid w:val="007D6D47"/>
    <w:rsid w:val="007E055B"/>
    <w:rsid w:val="007E3235"/>
    <w:rsid w:val="007E4C93"/>
    <w:rsid w:val="007E6CB9"/>
    <w:rsid w:val="007E6F8F"/>
    <w:rsid w:val="007E70EE"/>
    <w:rsid w:val="007E7F6D"/>
    <w:rsid w:val="007F304A"/>
    <w:rsid w:val="007F6B8B"/>
    <w:rsid w:val="007F7C6C"/>
    <w:rsid w:val="00800131"/>
    <w:rsid w:val="0080228B"/>
    <w:rsid w:val="008051A5"/>
    <w:rsid w:val="00806035"/>
    <w:rsid w:val="008102C6"/>
    <w:rsid w:val="00811D82"/>
    <w:rsid w:val="00813C1E"/>
    <w:rsid w:val="008141AD"/>
    <w:rsid w:val="00816C07"/>
    <w:rsid w:val="008202CC"/>
    <w:rsid w:val="00824F94"/>
    <w:rsid w:val="0082792F"/>
    <w:rsid w:val="0083155D"/>
    <w:rsid w:val="008328DE"/>
    <w:rsid w:val="00834C47"/>
    <w:rsid w:val="00836178"/>
    <w:rsid w:val="0083672D"/>
    <w:rsid w:val="008415D6"/>
    <w:rsid w:val="00843B58"/>
    <w:rsid w:val="008475DD"/>
    <w:rsid w:val="00852511"/>
    <w:rsid w:val="00853C92"/>
    <w:rsid w:val="00855D1D"/>
    <w:rsid w:val="00860E19"/>
    <w:rsid w:val="00862E67"/>
    <w:rsid w:val="00864EC8"/>
    <w:rsid w:val="008720E7"/>
    <w:rsid w:val="008747D9"/>
    <w:rsid w:val="0087569D"/>
    <w:rsid w:val="00880BB2"/>
    <w:rsid w:val="00882D92"/>
    <w:rsid w:val="00886566"/>
    <w:rsid w:val="0088758E"/>
    <w:rsid w:val="00887CEF"/>
    <w:rsid w:val="00890692"/>
    <w:rsid w:val="00894CDE"/>
    <w:rsid w:val="008954A6"/>
    <w:rsid w:val="00896014"/>
    <w:rsid w:val="008968DA"/>
    <w:rsid w:val="00897D3B"/>
    <w:rsid w:val="008A03F5"/>
    <w:rsid w:val="008A0DE6"/>
    <w:rsid w:val="008A31C4"/>
    <w:rsid w:val="008A3B1B"/>
    <w:rsid w:val="008A7D5D"/>
    <w:rsid w:val="008B0888"/>
    <w:rsid w:val="008B16FD"/>
    <w:rsid w:val="008B1CBB"/>
    <w:rsid w:val="008B2005"/>
    <w:rsid w:val="008B43E7"/>
    <w:rsid w:val="008B585F"/>
    <w:rsid w:val="008B7D1F"/>
    <w:rsid w:val="008C0AB2"/>
    <w:rsid w:val="008C2F1E"/>
    <w:rsid w:val="008C3828"/>
    <w:rsid w:val="008C3C79"/>
    <w:rsid w:val="008C585B"/>
    <w:rsid w:val="008C5D07"/>
    <w:rsid w:val="008C66D5"/>
    <w:rsid w:val="008C76DE"/>
    <w:rsid w:val="008D2B46"/>
    <w:rsid w:val="008D35A2"/>
    <w:rsid w:val="008D51FD"/>
    <w:rsid w:val="008D5956"/>
    <w:rsid w:val="008D5A85"/>
    <w:rsid w:val="008D7F77"/>
    <w:rsid w:val="008E018F"/>
    <w:rsid w:val="008E1B91"/>
    <w:rsid w:val="008E3E1A"/>
    <w:rsid w:val="008E76F6"/>
    <w:rsid w:val="008F5DE8"/>
    <w:rsid w:val="008F63D9"/>
    <w:rsid w:val="008F6BAA"/>
    <w:rsid w:val="008F7C0F"/>
    <w:rsid w:val="00900DF0"/>
    <w:rsid w:val="00903D03"/>
    <w:rsid w:val="00904C32"/>
    <w:rsid w:val="00914618"/>
    <w:rsid w:val="009158C0"/>
    <w:rsid w:val="00917D9F"/>
    <w:rsid w:val="009209EB"/>
    <w:rsid w:val="00923027"/>
    <w:rsid w:val="009232A7"/>
    <w:rsid w:val="0092360C"/>
    <w:rsid w:val="009264B8"/>
    <w:rsid w:val="009273CC"/>
    <w:rsid w:val="00927C45"/>
    <w:rsid w:val="00930C6C"/>
    <w:rsid w:val="00935299"/>
    <w:rsid w:val="00937D81"/>
    <w:rsid w:val="00942F64"/>
    <w:rsid w:val="00943C70"/>
    <w:rsid w:val="00951056"/>
    <w:rsid w:val="00952121"/>
    <w:rsid w:val="00953AF3"/>
    <w:rsid w:val="009567AA"/>
    <w:rsid w:val="009575EE"/>
    <w:rsid w:val="009577E2"/>
    <w:rsid w:val="00957E63"/>
    <w:rsid w:val="00961FAD"/>
    <w:rsid w:val="00966108"/>
    <w:rsid w:val="00966B0A"/>
    <w:rsid w:val="009707D1"/>
    <w:rsid w:val="00973373"/>
    <w:rsid w:val="009746A3"/>
    <w:rsid w:val="009767C8"/>
    <w:rsid w:val="00976B4A"/>
    <w:rsid w:val="009825F2"/>
    <w:rsid w:val="00986322"/>
    <w:rsid w:val="00986C65"/>
    <w:rsid w:val="00987235"/>
    <w:rsid w:val="00996EDD"/>
    <w:rsid w:val="009A1624"/>
    <w:rsid w:val="009A3F1A"/>
    <w:rsid w:val="009B1132"/>
    <w:rsid w:val="009B233A"/>
    <w:rsid w:val="009B7C40"/>
    <w:rsid w:val="009C539C"/>
    <w:rsid w:val="009C5C9E"/>
    <w:rsid w:val="009C5F50"/>
    <w:rsid w:val="009C61A1"/>
    <w:rsid w:val="009C7B8F"/>
    <w:rsid w:val="009C7C98"/>
    <w:rsid w:val="009D2649"/>
    <w:rsid w:val="009D32B6"/>
    <w:rsid w:val="009D3C8A"/>
    <w:rsid w:val="009D3CE7"/>
    <w:rsid w:val="009E0A25"/>
    <w:rsid w:val="009E1B12"/>
    <w:rsid w:val="009E2157"/>
    <w:rsid w:val="009E35CB"/>
    <w:rsid w:val="009E3B78"/>
    <w:rsid w:val="009E5B09"/>
    <w:rsid w:val="009E6698"/>
    <w:rsid w:val="009F2B33"/>
    <w:rsid w:val="009F30B3"/>
    <w:rsid w:val="009F3830"/>
    <w:rsid w:val="009F4E4E"/>
    <w:rsid w:val="009F560F"/>
    <w:rsid w:val="00A00D19"/>
    <w:rsid w:val="00A01478"/>
    <w:rsid w:val="00A015CF"/>
    <w:rsid w:val="00A01A89"/>
    <w:rsid w:val="00A02173"/>
    <w:rsid w:val="00A030FC"/>
    <w:rsid w:val="00A054BB"/>
    <w:rsid w:val="00A05A1E"/>
    <w:rsid w:val="00A14CF5"/>
    <w:rsid w:val="00A15C28"/>
    <w:rsid w:val="00A21FEB"/>
    <w:rsid w:val="00A23B5B"/>
    <w:rsid w:val="00A23BA4"/>
    <w:rsid w:val="00A23FF2"/>
    <w:rsid w:val="00A254FF"/>
    <w:rsid w:val="00A35C73"/>
    <w:rsid w:val="00A36754"/>
    <w:rsid w:val="00A36DF3"/>
    <w:rsid w:val="00A36E11"/>
    <w:rsid w:val="00A37ECC"/>
    <w:rsid w:val="00A41AB0"/>
    <w:rsid w:val="00A46438"/>
    <w:rsid w:val="00A47C2F"/>
    <w:rsid w:val="00A514F8"/>
    <w:rsid w:val="00A518D2"/>
    <w:rsid w:val="00A520F3"/>
    <w:rsid w:val="00A539A3"/>
    <w:rsid w:val="00A56D7E"/>
    <w:rsid w:val="00A579E5"/>
    <w:rsid w:val="00A6256C"/>
    <w:rsid w:val="00A62833"/>
    <w:rsid w:val="00A64F38"/>
    <w:rsid w:val="00A70446"/>
    <w:rsid w:val="00A70DD6"/>
    <w:rsid w:val="00A717D9"/>
    <w:rsid w:val="00A740E1"/>
    <w:rsid w:val="00A7490F"/>
    <w:rsid w:val="00A77FC9"/>
    <w:rsid w:val="00A80FBA"/>
    <w:rsid w:val="00A81264"/>
    <w:rsid w:val="00A81D48"/>
    <w:rsid w:val="00A86B5E"/>
    <w:rsid w:val="00A86BE2"/>
    <w:rsid w:val="00A875B2"/>
    <w:rsid w:val="00A905BC"/>
    <w:rsid w:val="00A91274"/>
    <w:rsid w:val="00A91E41"/>
    <w:rsid w:val="00A96CAE"/>
    <w:rsid w:val="00AA0708"/>
    <w:rsid w:val="00AA12B8"/>
    <w:rsid w:val="00AA23AF"/>
    <w:rsid w:val="00AA2E4B"/>
    <w:rsid w:val="00AA463B"/>
    <w:rsid w:val="00AB341F"/>
    <w:rsid w:val="00AB429F"/>
    <w:rsid w:val="00AB4FEF"/>
    <w:rsid w:val="00AC5249"/>
    <w:rsid w:val="00AC6BAA"/>
    <w:rsid w:val="00AC75FF"/>
    <w:rsid w:val="00AC79CD"/>
    <w:rsid w:val="00AD07B3"/>
    <w:rsid w:val="00AD2816"/>
    <w:rsid w:val="00AD3D2B"/>
    <w:rsid w:val="00AD3EC0"/>
    <w:rsid w:val="00AD568D"/>
    <w:rsid w:val="00AE09DF"/>
    <w:rsid w:val="00AE12D5"/>
    <w:rsid w:val="00AE1547"/>
    <w:rsid w:val="00AE2CAF"/>
    <w:rsid w:val="00AE6A25"/>
    <w:rsid w:val="00AF0B99"/>
    <w:rsid w:val="00AF0D53"/>
    <w:rsid w:val="00AF25C2"/>
    <w:rsid w:val="00AF3481"/>
    <w:rsid w:val="00AF6902"/>
    <w:rsid w:val="00AF6A27"/>
    <w:rsid w:val="00B0188C"/>
    <w:rsid w:val="00B01AB9"/>
    <w:rsid w:val="00B01B26"/>
    <w:rsid w:val="00B04B0B"/>
    <w:rsid w:val="00B05697"/>
    <w:rsid w:val="00B05DD4"/>
    <w:rsid w:val="00B074A8"/>
    <w:rsid w:val="00B114F5"/>
    <w:rsid w:val="00B118B7"/>
    <w:rsid w:val="00B12F59"/>
    <w:rsid w:val="00B1353C"/>
    <w:rsid w:val="00B14211"/>
    <w:rsid w:val="00B16AAF"/>
    <w:rsid w:val="00B17435"/>
    <w:rsid w:val="00B17E8D"/>
    <w:rsid w:val="00B2033E"/>
    <w:rsid w:val="00B20580"/>
    <w:rsid w:val="00B227B9"/>
    <w:rsid w:val="00B23512"/>
    <w:rsid w:val="00B31195"/>
    <w:rsid w:val="00B31345"/>
    <w:rsid w:val="00B3493F"/>
    <w:rsid w:val="00B368C0"/>
    <w:rsid w:val="00B41FFD"/>
    <w:rsid w:val="00B420AA"/>
    <w:rsid w:val="00B4261A"/>
    <w:rsid w:val="00B42F1F"/>
    <w:rsid w:val="00B45FC8"/>
    <w:rsid w:val="00B51413"/>
    <w:rsid w:val="00B5141A"/>
    <w:rsid w:val="00B53243"/>
    <w:rsid w:val="00B5390C"/>
    <w:rsid w:val="00B53B72"/>
    <w:rsid w:val="00B543D1"/>
    <w:rsid w:val="00B56723"/>
    <w:rsid w:val="00B57753"/>
    <w:rsid w:val="00B6153B"/>
    <w:rsid w:val="00B6171E"/>
    <w:rsid w:val="00B6367E"/>
    <w:rsid w:val="00B657DD"/>
    <w:rsid w:val="00B67989"/>
    <w:rsid w:val="00B710AB"/>
    <w:rsid w:val="00B7238F"/>
    <w:rsid w:val="00B732FE"/>
    <w:rsid w:val="00B761A7"/>
    <w:rsid w:val="00B77033"/>
    <w:rsid w:val="00B771E0"/>
    <w:rsid w:val="00B8188B"/>
    <w:rsid w:val="00B825FC"/>
    <w:rsid w:val="00B84DBA"/>
    <w:rsid w:val="00B85B73"/>
    <w:rsid w:val="00B86194"/>
    <w:rsid w:val="00BA3870"/>
    <w:rsid w:val="00BA3C60"/>
    <w:rsid w:val="00BB0635"/>
    <w:rsid w:val="00BB23B2"/>
    <w:rsid w:val="00BB58B6"/>
    <w:rsid w:val="00BB6987"/>
    <w:rsid w:val="00BB6A61"/>
    <w:rsid w:val="00BB7E48"/>
    <w:rsid w:val="00BC1F92"/>
    <w:rsid w:val="00BC26DC"/>
    <w:rsid w:val="00BC3E0B"/>
    <w:rsid w:val="00BC65BB"/>
    <w:rsid w:val="00BC68AC"/>
    <w:rsid w:val="00BC7434"/>
    <w:rsid w:val="00BD1411"/>
    <w:rsid w:val="00BD5D84"/>
    <w:rsid w:val="00BD6FDA"/>
    <w:rsid w:val="00BD7FC7"/>
    <w:rsid w:val="00BE01A1"/>
    <w:rsid w:val="00BE0B90"/>
    <w:rsid w:val="00BE4810"/>
    <w:rsid w:val="00BE48F8"/>
    <w:rsid w:val="00BE5D63"/>
    <w:rsid w:val="00BF1BE5"/>
    <w:rsid w:val="00BF51E4"/>
    <w:rsid w:val="00BF5A0D"/>
    <w:rsid w:val="00BF5F15"/>
    <w:rsid w:val="00BF6E49"/>
    <w:rsid w:val="00C01D65"/>
    <w:rsid w:val="00C0337E"/>
    <w:rsid w:val="00C07C27"/>
    <w:rsid w:val="00C101E3"/>
    <w:rsid w:val="00C106F3"/>
    <w:rsid w:val="00C17BF4"/>
    <w:rsid w:val="00C22558"/>
    <w:rsid w:val="00C3200E"/>
    <w:rsid w:val="00C3246E"/>
    <w:rsid w:val="00C3317F"/>
    <w:rsid w:val="00C35F9C"/>
    <w:rsid w:val="00C36035"/>
    <w:rsid w:val="00C4155C"/>
    <w:rsid w:val="00C41E8A"/>
    <w:rsid w:val="00C4499A"/>
    <w:rsid w:val="00C46AFF"/>
    <w:rsid w:val="00C478C3"/>
    <w:rsid w:val="00C50463"/>
    <w:rsid w:val="00C510AE"/>
    <w:rsid w:val="00C52408"/>
    <w:rsid w:val="00C52C33"/>
    <w:rsid w:val="00C5410A"/>
    <w:rsid w:val="00C561BA"/>
    <w:rsid w:val="00C57095"/>
    <w:rsid w:val="00C61878"/>
    <w:rsid w:val="00C61EA2"/>
    <w:rsid w:val="00C621D5"/>
    <w:rsid w:val="00C6373A"/>
    <w:rsid w:val="00C642D1"/>
    <w:rsid w:val="00C66FEA"/>
    <w:rsid w:val="00C67AD9"/>
    <w:rsid w:val="00C71B84"/>
    <w:rsid w:val="00C74C08"/>
    <w:rsid w:val="00C750C4"/>
    <w:rsid w:val="00C752D4"/>
    <w:rsid w:val="00C75C46"/>
    <w:rsid w:val="00C770F7"/>
    <w:rsid w:val="00C81705"/>
    <w:rsid w:val="00C818C0"/>
    <w:rsid w:val="00C82650"/>
    <w:rsid w:val="00C83D06"/>
    <w:rsid w:val="00C84415"/>
    <w:rsid w:val="00C8496F"/>
    <w:rsid w:val="00C851E3"/>
    <w:rsid w:val="00C85383"/>
    <w:rsid w:val="00C87C0A"/>
    <w:rsid w:val="00C90120"/>
    <w:rsid w:val="00C91E5C"/>
    <w:rsid w:val="00C93854"/>
    <w:rsid w:val="00CA1405"/>
    <w:rsid w:val="00CA3B35"/>
    <w:rsid w:val="00CA3B9D"/>
    <w:rsid w:val="00CA3FA3"/>
    <w:rsid w:val="00CA47CE"/>
    <w:rsid w:val="00CA5119"/>
    <w:rsid w:val="00CA76F9"/>
    <w:rsid w:val="00CA7FCA"/>
    <w:rsid w:val="00CB0198"/>
    <w:rsid w:val="00CB07E2"/>
    <w:rsid w:val="00CB1E22"/>
    <w:rsid w:val="00CB2D72"/>
    <w:rsid w:val="00CB4C27"/>
    <w:rsid w:val="00CB4CDE"/>
    <w:rsid w:val="00CB53D1"/>
    <w:rsid w:val="00CB6FB6"/>
    <w:rsid w:val="00CC02EC"/>
    <w:rsid w:val="00CC10CF"/>
    <w:rsid w:val="00CC1D3B"/>
    <w:rsid w:val="00CC2161"/>
    <w:rsid w:val="00CC4FE5"/>
    <w:rsid w:val="00CC5DB7"/>
    <w:rsid w:val="00CD03E6"/>
    <w:rsid w:val="00CD1973"/>
    <w:rsid w:val="00CD36ED"/>
    <w:rsid w:val="00CD4AA9"/>
    <w:rsid w:val="00CD6C9A"/>
    <w:rsid w:val="00CD7A40"/>
    <w:rsid w:val="00CD7BAD"/>
    <w:rsid w:val="00CE17A1"/>
    <w:rsid w:val="00CE19E6"/>
    <w:rsid w:val="00CE480E"/>
    <w:rsid w:val="00CE56DC"/>
    <w:rsid w:val="00CE5D34"/>
    <w:rsid w:val="00CE77F6"/>
    <w:rsid w:val="00CF02FC"/>
    <w:rsid w:val="00CF0A31"/>
    <w:rsid w:val="00CF5527"/>
    <w:rsid w:val="00CF6AB1"/>
    <w:rsid w:val="00D00194"/>
    <w:rsid w:val="00D03C52"/>
    <w:rsid w:val="00D1102E"/>
    <w:rsid w:val="00D12A63"/>
    <w:rsid w:val="00D17144"/>
    <w:rsid w:val="00D2015B"/>
    <w:rsid w:val="00D206F2"/>
    <w:rsid w:val="00D3062C"/>
    <w:rsid w:val="00D30CD3"/>
    <w:rsid w:val="00D30DD4"/>
    <w:rsid w:val="00D364EE"/>
    <w:rsid w:val="00D377F5"/>
    <w:rsid w:val="00D40EB9"/>
    <w:rsid w:val="00D41666"/>
    <w:rsid w:val="00D422E6"/>
    <w:rsid w:val="00D4741F"/>
    <w:rsid w:val="00D47EC6"/>
    <w:rsid w:val="00D50737"/>
    <w:rsid w:val="00D52AF9"/>
    <w:rsid w:val="00D52D1E"/>
    <w:rsid w:val="00D54A87"/>
    <w:rsid w:val="00D557B5"/>
    <w:rsid w:val="00D575F0"/>
    <w:rsid w:val="00D635A4"/>
    <w:rsid w:val="00D64E77"/>
    <w:rsid w:val="00D6792D"/>
    <w:rsid w:val="00D70AEF"/>
    <w:rsid w:val="00D72E5C"/>
    <w:rsid w:val="00D7628E"/>
    <w:rsid w:val="00D7675C"/>
    <w:rsid w:val="00D76D53"/>
    <w:rsid w:val="00D806A4"/>
    <w:rsid w:val="00D813CC"/>
    <w:rsid w:val="00D81CB1"/>
    <w:rsid w:val="00D861CF"/>
    <w:rsid w:val="00D91EC9"/>
    <w:rsid w:val="00D93B3C"/>
    <w:rsid w:val="00D94045"/>
    <w:rsid w:val="00D94E62"/>
    <w:rsid w:val="00DA02EA"/>
    <w:rsid w:val="00DA07FC"/>
    <w:rsid w:val="00DA344C"/>
    <w:rsid w:val="00DA405C"/>
    <w:rsid w:val="00DA495A"/>
    <w:rsid w:val="00DA55DA"/>
    <w:rsid w:val="00DA5FE0"/>
    <w:rsid w:val="00DA646C"/>
    <w:rsid w:val="00DA6C01"/>
    <w:rsid w:val="00DA6F81"/>
    <w:rsid w:val="00DA7EB2"/>
    <w:rsid w:val="00DB04AC"/>
    <w:rsid w:val="00DB2C58"/>
    <w:rsid w:val="00DB7305"/>
    <w:rsid w:val="00DB760E"/>
    <w:rsid w:val="00DB7729"/>
    <w:rsid w:val="00DC0615"/>
    <w:rsid w:val="00DC1713"/>
    <w:rsid w:val="00DC196C"/>
    <w:rsid w:val="00DC1BCB"/>
    <w:rsid w:val="00DC23B6"/>
    <w:rsid w:val="00DC4986"/>
    <w:rsid w:val="00DC56E0"/>
    <w:rsid w:val="00DC61CF"/>
    <w:rsid w:val="00DC6935"/>
    <w:rsid w:val="00DD0931"/>
    <w:rsid w:val="00DD22DC"/>
    <w:rsid w:val="00DD2B09"/>
    <w:rsid w:val="00DD6D24"/>
    <w:rsid w:val="00DE1485"/>
    <w:rsid w:val="00DE3311"/>
    <w:rsid w:val="00DE3DEA"/>
    <w:rsid w:val="00DE4971"/>
    <w:rsid w:val="00DE5374"/>
    <w:rsid w:val="00DE5A66"/>
    <w:rsid w:val="00DE65A6"/>
    <w:rsid w:val="00DF3588"/>
    <w:rsid w:val="00E0002A"/>
    <w:rsid w:val="00E0041B"/>
    <w:rsid w:val="00E02952"/>
    <w:rsid w:val="00E03BB5"/>
    <w:rsid w:val="00E0579B"/>
    <w:rsid w:val="00E11981"/>
    <w:rsid w:val="00E12EDA"/>
    <w:rsid w:val="00E14A90"/>
    <w:rsid w:val="00E16B13"/>
    <w:rsid w:val="00E1755C"/>
    <w:rsid w:val="00E1759F"/>
    <w:rsid w:val="00E22585"/>
    <w:rsid w:val="00E23184"/>
    <w:rsid w:val="00E256F7"/>
    <w:rsid w:val="00E25760"/>
    <w:rsid w:val="00E33EE3"/>
    <w:rsid w:val="00E3627F"/>
    <w:rsid w:val="00E43D53"/>
    <w:rsid w:val="00E44B27"/>
    <w:rsid w:val="00E453E2"/>
    <w:rsid w:val="00E4739A"/>
    <w:rsid w:val="00E47467"/>
    <w:rsid w:val="00E538C2"/>
    <w:rsid w:val="00E55596"/>
    <w:rsid w:val="00E631B8"/>
    <w:rsid w:val="00E64333"/>
    <w:rsid w:val="00E64726"/>
    <w:rsid w:val="00E65C9B"/>
    <w:rsid w:val="00E6795B"/>
    <w:rsid w:val="00E70357"/>
    <w:rsid w:val="00E708C0"/>
    <w:rsid w:val="00E73146"/>
    <w:rsid w:val="00E8435C"/>
    <w:rsid w:val="00E8634D"/>
    <w:rsid w:val="00E8641B"/>
    <w:rsid w:val="00E8656C"/>
    <w:rsid w:val="00E879B7"/>
    <w:rsid w:val="00E91B73"/>
    <w:rsid w:val="00E91C6B"/>
    <w:rsid w:val="00E91E10"/>
    <w:rsid w:val="00E94E24"/>
    <w:rsid w:val="00EA0F8E"/>
    <w:rsid w:val="00EA2EE2"/>
    <w:rsid w:val="00EA30F9"/>
    <w:rsid w:val="00EA4CC4"/>
    <w:rsid w:val="00EA57FC"/>
    <w:rsid w:val="00EB03A5"/>
    <w:rsid w:val="00EB2989"/>
    <w:rsid w:val="00EB313B"/>
    <w:rsid w:val="00EB4B76"/>
    <w:rsid w:val="00EB5BBF"/>
    <w:rsid w:val="00EB5C8A"/>
    <w:rsid w:val="00EC0BF6"/>
    <w:rsid w:val="00EC3FD7"/>
    <w:rsid w:val="00ED0507"/>
    <w:rsid w:val="00ED2652"/>
    <w:rsid w:val="00ED3C69"/>
    <w:rsid w:val="00ED7590"/>
    <w:rsid w:val="00EE1DF6"/>
    <w:rsid w:val="00EE5152"/>
    <w:rsid w:val="00EE74F8"/>
    <w:rsid w:val="00EE7D89"/>
    <w:rsid w:val="00EE7E23"/>
    <w:rsid w:val="00EF0C61"/>
    <w:rsid w:val="00EF47B4"/>
    <w:rsid w:val="00EF7422"/>
    <w:rsid w:val="00EF7A0A"/>
    <w:rsid w:val="00F006A9"/>
    <w:rsid w:val="00F01130"/>
    <w:rsid w:val="00F01FD1"/>
    <w:rsid w:val="00F02594"/>
    <w:rsid w:val="00F034C2"/>
    <w:rsid w:val="00F0362C"/>
    <w:rsid w:val="00F04147"/>
    <w:rsid w:val="00F1379F"/>
    <w:rsid w:val="00F15499"/>
    <w:rsid w:val="00F2280B"/>
    <w:rsid w:val="00F22879"/>
    <w:rsid w:val="00F239CD"/>
    <w:rsid w:val="00F2519A"/>
    <w:rsid w:val="00F301CF"/>
    <w:rsid w:val="00F32D06"/>
    <w:rsid w:val="00F34F90"/>
    <w:rsid w:val="00F3607D"/>
    <w:rsid w:val="00F375BA"/>
    <w:rsid w:val="00F41EE6"/>
    <w:rsid w:val="00F42037"/>
    <w:rsid w:val="00F421D2"/>
    <w:rsid w:val="00F44067"/>
    <w:rsid w:val="00F450EF"/>
    <w:rsid w:val="00F4590A"/>
    <w:rsid w:val="00F5171D"/>
    <w:rsid w:val="00F51A02"/>
    <w:rsid w:val="00F523DC"/>
    <w:rsid w:val="00F623D8"/>
    <w:rsid w:val="00F63131"/>
    <w:rsid w:val="00F668C3"/>
    <w:rsid w:val="00F67DC0"/>
    <w:rsid w:val="00F70ECC"/>
    <w:rsid w:val="00F74C85"/>
    <w:rsid w:val="00F75628"/>
    <w:rsid w:val="00F82410"/>
    <w:rsid w:val="00F82EF0"/>
    <w:rsid w:val="00F84A33"/>
    <w:rsid w:val="00F84F78"/>
    <w:rsid w:val="00F85B05"/>
    <w:rsid w:val="00F861E1"/>
    <w:rsid w:val="00F869D9"/>
    <w:rsid w:val="00F8797C"/>
    <w:rsid w:val="00F87F75"/>
    <w:rsid w:val="00F9233E"/>
    <w:rsid w:val="00F93742"/>
    <w:rsid w:val="00F965CE"/>
    <w:rsid w:val="00FA05E8"/>
    <w:rsid w:val="00FB014C"/>
    <w:rsid w:val="00FB5B8E"/>
    <w:rsid w:val="00FB5C62"/>
    <w:rsid w:val="00FB62E9"/>
    <w:rsid w:val="00FB632D"/>
    <w:rsid w:val="00FB6C10"/>
    <w:rsid w:val="00FC136D"/>
    <w:rsid w:val="00FC2197"/>
    <w:rsid w:val="00FC39C5"/>
    <w:rsid w:val="00FD3394"/>
    <w:rsid w:val="00FD41F2"/>
    <w:rsid w:val="00FD4CDD"/>
    <w:rsid w:val="00FE4421"/>
    <w:rsid w:val="00FE666C"/>
    <w:rsid w:val="00FE6B6F"/>
    <w:rsid w:val="00FE73DC"/>
    <w:rsid w:val="00FF2B5B"/>
    <w:rsid w:val="00FF6134"/>
    <w:rsid w:val="00FF6A5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A1143-0692-4183-AE70-7E396466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4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E1B91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color w:val="1F3864" w:themeColor="accent5" w:themeShade="8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18C0"/>
    <w:pPr>
      <w:keepNext/>
      <w:keepLines/>
      <w:spacing w:before="120"/>
      <w:outlineLvl w:val="1"/>
    </w:pPr>
    <w:rPr>
      <w:rFonts w:eastAsiaTheme="majorEastAsia" w:cstheme="majorBidi"/>
      <w:b/>
      <w:color w:val="1F3864" w:themeColor="accent5" w:themeShade="8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0970"/>
    <w:pPr>
      <w:keepNext/>
      <w:keepLines/>
      <w:outlineLvl w:val="2"/>
    </w:pPr>
    <w:rPr>
      <w:rFonts w:eastAsiaTheme="majorEastAsia" w:cstheme="majorBidi"/>
      <w:b/>
      <w:color w:val="2E74B5" w:themeColor="accent1" w:themeShade="B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B0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B91"/>
    <w:rPr>
      <w:rFonts w:ascii="Times New Roman" w:eastAsiaTheme="majorEastAsia" w:hAnsi="Times New Roman" w:cstheme="majorBidi"/>
      <w:b/>
      <w:color w:val="1F3864" w:themeColor="accent5" w:themeShade="8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818C0"/>
    <w:rPr>
      <w:rFonts w:ascii="Times New Roman" w:eastAsiaTheme="majorEastAsia" w:hAnsi="Times New Roman" w:cstheme="majorBidi"/>
      <w:b/>
      <w:color w:val="1F3864" w:themeColor="accent5" w:themeShade="8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B0970"/>
    <w:rPr>
      <w:rFonts w:ascii="Times New Roman" w:eastAsiaTheme="majorEastAsia" w:hAnsi="Times New Roman" w:cstheme="majorBidi"/>
      <w:b/>
      <w:color w:val="2E74B5" w:themeColor="accent1" w:themeShade="BF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B097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table" w:styleId="a3">
    <w:name w:val="Table Grid"/>
    <w:basedOn w:val="a1"/>
    <w:uiPriority w:val="39"/>
    <w:rsid w:val="00D47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B5390C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390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5390C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B5390C"/>
    <w:pPr>
      <w:spacing w:after="100"/>
      <w:ind w:left="560"/>
    </w:pPr>
  </w:style>
  <w:style w:type="character" w:styleId="a5">
    <w:name w:val="Hyperlink"/>
    <w:basedOn w:val="a0"/>
    <w:uiPriority w:val="99"/>
    <w:unhideWhenUsed/>
    <w:rsid w:val="00B5390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E3E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3E1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E3E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E1A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B44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4417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2539DE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53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A16B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8F6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aliases w:val="References,Paragraphe de liste1,List Paragraph1,Liste couleur - Accent 11"/>
    <w:basedOn w:val="a"/>
    <w:link w:val="af0"/>
    <w:uiPriority w:val="34"/>
    <w:qFormat/>
    <w:rsid w:val="0083155D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f0">
    <w:name w:val="Абзац списка Знак"/>
    <w:aliases w:val="References Знак,Paragraphe de liste1 Знак,List Paragraph1 Знак,Liste couleur - Accent 11 Знак"/>
    <w:link w:val="af"/>
    <w:uiPriority w:val="34"/>
    <w:locked/>
    <w:rsid w:val="0083155D"/>
    <w:rPr>
      <w:rFonts w:ascii="Calibri" w:eastAsia="Calibri" w:hAnsi="Calibri" w:cs="Times New Roman"/>
    </w:rPr>
  </w:style>
  <w:style w:type="paragraph" w:styleId="32">
    <w:name w:val="Body Text 3"/>
    <w:basedOn w:val="a"/>
    <w:link w:val="33"/>
    <w:uiPriority w:val="99"/>
    <w:semiHidden/>
    <w:unhideWhenUsed/>
    <w:rsid w:val="00FE442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E4421"/>
    <w:rPr>
      <w:rFonts w:ascii="Times New Roman" w:hAnsi="Times New Roman"/>
      <w:sz w:val="16"/>
      <w:szCs w:val="16"/>
    </w:rPr>
  </w:style>
  <w:style w:type="paragraph" w:styleId="af1">
    <w:name w:val="No Spacing"/>
    <w:link w:val="af2"/>
    <w:uiPriority w:val="1"/>
    <w:qFormat/>
    <w:rsid w:val="0009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091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7"/>
    <w:qFormat/>
    <w:rsid w:val="000911A6"/>
    <w:rPr>
      <w:rFonts w:ascii="Times New Roman" w:eastAsia="Times New Roman" w:hAnsi="Times New Roman" w:cs="Times New Roman" w:hint="default"/>
      <w:strike w:val="0"/>
      <w:dstrike w:val="0"/>
      <w:snapToGrid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310">
    <w:name w:val="Основной текст 31"/>
    <w:basedOn w:val="a"/>
    <w:rsid w:val="00CD7A40"/>
    <w:pPr>
      <w:suppressAutoHyphens/>
      <w:ind w:firstLine="0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OneDrive\&#1056;&#1072;&#1073;&#1086;&#1095;&#1080;&#1081;%20&#1089;&#1090;&#1086;&#1083;\&#1041;&#1102;&#1083;&#1083;&#1077;&#1090;&#1077;&#1085;&#1100;%202020-&#1086;&#1082;&#1086;&#1085;&#1095;&#1072;&#1090;&#1077;&#1083;&#1100;&#1085;&#1099;&#1081;\&#1044;&#1080;&#1072;&#1075;&#1088;&#1072;&#1084;&#1084;&#1072;%20&#1074;%20&#1079;&#108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rgbClr val="CCFFFF"/>
        </a:solidFill>
      </c:spPr>
    </c:sideWall>
    <c:backWall>
      <c:thickness val="0"/>
      <c:spPr>
        <a:solidFill>
          <a:srgbClr val="CCFFFF"/>
        </a:solidFill>
      </c:spPr>
    </c:backWall>
    <c:plotArea>
      <c:layout>
        <c:manualLayout>
          <c:layoutTarget val="inner"/>
          <c:xMode val="edge"/>
          <c:yMode val="edge"/>
          <c:x val="3.784395104558879E-2"/>
          <c:y val="1.4201354170524256E-2"/>
          <c:w val="0.92806786640886774"/>
          <c:h val="0.8938841416722078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68.3</c:v>
                </c:pt>
                <c:pt idx="2">
                  <c:v>69.099999999999994</c:v>
                </c:pt>
                <c:pt idx="3">
                  <c:v>69.5</c:v>
                </c:pt>
                <c:pt idx="4">
                  <c:v>70.099999999999994</c:v>
                </c:pt>
                <c:pt idx="5">
                  <c:v>70.7</c:v>
                </c:pt>
                <c:pt idx="6">
                  <c:v>71.3</c:v>
                </c:pt>
                <c:pt idx="7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64-4390-9327-5A50390506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0777928"/>
        <c:axId val="472890296"/>
        <c:axId val="306834928"/>
      </c:bar3DChart>
      <c:catAx>
        <c:axId val="47077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72890296"/>
        <c:crosses val="autoZero"/>
        <c:auto val="1"/>
        <c:lblAlgn val="ctr"/>
        <c:lblOffset val="100"/>
        <c:noMultiLvlLbl val="0"/>
      </c:catAx>
      <c:valAx>
        <c:axId val="472890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70777928"/>
        <c:crosses val="autoZero"/>
        <c:crossBetween val="between"/>
      </c:valAx>
      <c:serAx>
        <c:axId val="306834928"/>
        <c:scaling>
          <c:orientation val="minMax"/>
        </c:scaling>
        <c:delete val="1"/>
        <c:axPos val="b"/>
        <c:majorTickMark val="out"/>
        <c:minorTickMark val="none"/>
        <c:tickLblPos val="none"/>
        <c:crossAx val="472890296"/>
        <c:crosses val="autoZero"/>
      </c:serAx>
      <c:spPr>
        <a:noFill/>
        <a:ln w="25410">
          <a:noFill/>
        </a:ln>
      </c:spPr>
    </c:plotArea>
    <c:legend>
      <c:legendPos val="r"/>
      <c:legendEntry>
        <c:idx val="0"/>
        <c:delete val="1"/>
      </c:legendEntry>
      <c:overlay val="0"/>
    </c:legend>
    <c:plotVisOnly val="1"/>
    <c:dispBlanksAs val="zero"/>
    <c:showDLblsOverMax val="0"/>
  </c:chart>
  <c:spPr>
    <a:solidFill>
      <a:srgbClr val="CCFF33"/>
    </a:solidFill>
  </c:spPr>
  <c:txPr>
    <a:bodyPr/>
    <a:lstStyle/>
    <a:p>
      <a:pPr>
        <a:defRPr>
          <a:solidFill>
            <a:srgbClr val="7030A0"/>
          </a:solidFill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055384075712474E-2"/>
          <c:y val="4.6296296296296315E-2"/>
          <c:w val="0.92673154307418748"/>
          <c:h val="0.84167468649752164"/>
        </c:manualLayout>
      </c:layout>
      <c:lineChart>
        <c:grouping val="standard"/>
        <c:varyColors val="0"/>
        <c:ser>
          <c:idx val="0"/>
          <c:order val="0"/>
          <c:tx>
            <c:strRef>
              <c:f>'[Диаграмма в Microsoft Word]Лист1'!$A$2:$A$9</c:f>
              <c:strCache>
                <c:ptCount val="8"/>
                <c:pt idx="0">
                  <c:v>116,6</c:v>
                </c:pt>
                <c:pt idx="1">
                  <c:v>101,5</c:v>
                </c:pt>
                <c:pt idx="2">
                  <c:v>98,1</c:v>
                </c:pt>
                <c:pt idx="3">
                  <c:v>92,1</c:v>
                </c:pt>
                <c:pt idx="4">
                  <c:v>108,2</c:v>
                </c:pt>
                <c:pt idx="5">
                  <c:v>107,7</c:v>
                </c:pt>
                <c:pt idx="6">
                  <c:v>107,8</c:v>
                </c:pt>
                <c:pt idx="7">
                  <c:v>110,8</c:v>
                </c:pt>
              </c:strCache>
            </c:strRef>
          </c:tx>
          <c:spPr>
            <a:ln w="22225" cap="rnd" cmpd="sng" algn="ctr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trendline>
            <c:spPr>
              <a:ln w="9525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forward val="2"/>
            <c:dispRSqr val="0"/>
            <c:dispEq val="0"/>
          </c:trendline>
          <c:cat>
            <c:numRef>
              <c:f>'[Диаграмма в Microsoft Word]Лист1'!$B$2:$B$9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'[Диаграмма в Microsoft Word]Лист1'!$A$2:$A$9</c:f>
              <c:numCache>
                <c:formatCode>General</c:formatCode>
                <c:ptCount val="8"/>
                <c:pt idx="0">
                  <c:v>116.6</c:v>
                </c:pt>
                <c:pt idx="1">
                  <c:v>101.5</c:v>
                </c:pt>
                <c:pt idx="2">
                  <c:v>98.1</c:v>
                </c:pt>
                <c:pt idx="3">
                  <c:v>92.1</c:v>
                </c:pt>
                <c:pt idx="4">
                  <c:v>108.2</c:v>
                </c:pt>
                <c:pt idx="5">
                  <c:v>107.7</c:v>
                </c:pt>
                <c:pt idx="6">
                  <c:v>107.8</c:v>
                </c:pt>
                <c:pt idx="7">
                  <c:v>110.8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AFB-4E5F-A090-2E6AA01FDC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472884416"/>
        <c:axId val="472887160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spPr>
                  <a:ln w="22225" cap="rnd" cmpd="sng" algn="ctr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'[Диаграмма в Microsoft Word]Лист1'!$B$2:$B$9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</c:numCache>
                  </c:num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'[Диаграмма в Microsoft Word]Лист1'!$B$2:$B$9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  <c:pt idx="5">
                        <c:v>2018</c:v>
                      </c:pt>
                      <c:pt idx="6">
                        <c:v>2019</c:v>
                      </c:pt>
                      <c:pt idx="7">
                        <c:v>2020</c:v>
                      </c:pt>
                    </c:numCache>
                  </c:numRef>
                </c:val>
                <c:smooth val="0"/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1-BAFB-4E5F-A090-2E6AA01FDC9B}"/>
                  </c:ext>
                </c:extLst>
              </c15:ser>
            </c15:filteredLineSeries>
          </c:ext>
        </c:extLst>
      </c:lineChart>
      <c:catAx>
        <c:axId val="47288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887160"/>
        <c:crosses val="autoZero"/>
        <c:auto val="1"/>
        <c:lblAlgn val="ctr"/>
        <c:lblOffset val="100"/>
        <c:noMultiLvlLbl val="0"/>
      </c:catAx>
      <c:valAx>
        <c:axId val="472887160"/>
        <c:scaling>
          <c:orientation val="minMax"/>
          <c:max val="115"/>
          <c:min val="8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88441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386178678211709E-2"/>
          <c:y val="3.7037037037037035E-2"/>
          <c:w val="0.91314980227623044"/>
          <c:h val="0.841674686497521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Лист1!$A$3:$A$9</c:f>
              <c:strCache>
                <c:ptCount val="7"/>
                <c:pt idx="0">
                  <c:v>101,5</c:v>
                </c:pt>
                <c:pt idx="1">
                  <c:v>98,1</c:v>
                </c:pt>
                <c:pt idx="2">
                  <c:v>92,1</c:v>
                </c:pt>
                <c:pt idx="3">
                  <c:v>108,2</c:v>
                </c:pt>
                <c:pt idx="4">
                  <c:v>107,7</c:v>
                </c:pt>
                <c:pt idx="5">
                  <c:v>107,8</c:v>
                </c:pt>
                <c:pt idx="6">
                  <c:v>110,8</c:v>
                </c:pt>
              </c:strCache>
            </c:strRef>
          </c:tx>
          <c:spPr>
            <a:ln w="22225" cap="rnd" cmpd="sng" algn="ctr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trendline>
            <c:spPr>
              <a:ln w="9525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forward val="2"/>
            <c:dispRSqr val="0"/>
            <c:dispEq val="0"/>
          </c:trendline>
          <c:cat>
            <c:numRef>
              <c:f>Лист1!$B$2:$B$9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  <c:extLst xmlns:c16r2="http://schemas.microsoft.com/office/drawing/2015/06/chart"/>
            </c:numRef>
          </c:cat>
          <c:val>
            <c:numRef>
              <c:f>Лист1!$A$2:$A$9</c:f>
              <c:numCache>
                <c:formatCode>General</c:formatCode>
                <c:ptCount val="7"/>
                <c:pt idx="0">
                  <c:v>101.5</c:v>
                </c:pt>
                <c:pt idx="1">
                  <c:v>98.1</c:v>
                </c:pt>
                <c:pt idx="2">
                  <c:v>92.1</c:v>
                </c:pt>
                <c:pt idx="3">
                  <c:v>108.2</c:v>
                </c:pt>
                <c:pt idx="4">
                  <c:v>107.7</c:v>
                </c:pt>
                <c:pt idx="5">
                  <c:v>107.8</c:v>
                </c:pt>
                <c:pt idx="6">
                  <c:v>110.8</c:v>
                </c:pt>
              </c:numCache>
              <c:extLst xmlns:c16r2="http://schemas.microsoft.com/office/drawing/2015/06/chart"/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BEF-4C90-94A8-E4190F4220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472884808"/>
        <c:axId val="472885200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spPr>
                  <a:ln w="22225" cap="rnd" cmpd="sng" algn="ctr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65000"/>
                              <a:lumOff val="3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Лист1!$B$2:$B$9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  <c:pt idx="5">
                        <c:v>2019</c:v>
                      </c:pt>
                      <c:pt idx="6">
                        <c:v>2020</c:v>
                      </c:pt>
                    </c:numCache>
                  </c:num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Лист1!$B$2:$B$9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  <c:pt idx="5">
                        <c:v>2019</c:v>
                      </c:pt>
                      <c:pt idx="6">
                        <c:v>2020</c:v>
                      </c:pt>
                    </c:numCache>
                  </c:numRef>
                </c:val>
                <c:smooth val="0"/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1-ABEF-4C90-94A8-E4190F4220AE}"/>
                  </c:ext>
                </c:extLst>
              </c15:ser>
            </c15:filteredLineSeries>
          </c:ext>
        </c:extLst>
      </c:lineChart>
      <c:catAx>
        <c:axId val="472884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885200"/>
        <c:crosses val="autoZero"/>
        <c:auto val="1"/>
        <c:lblAlgn val="ctr"/>
        <c:lblOffset val="100"/>
        <c:noMultiLvlLbl val="0"/>
      </c:catAx>
      <c:valAx>
        <c:axId val="472885200"/>
        <c:scaling>
          <c:orientation val="minMax"/>
          <c:max val="55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884808"/>
        <c:crosses val="autoZero"/>
        <c:crossBetween val="between"/>
        <c:majorUnit val="100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Главная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FD93-DE97-40D3-B089-94F615DB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51</Pages>
  <Words>17583</Words>
  <Characters>100227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2021-05-26T09:41:00Z</cp:lastPrinted>
  <dcterms:created xsi:type="dcterms:W3CDTF">2021-10-08T07:02:00Z</dcterms:created>
  <dcterms:modified xsi:type="dcterms:W3CDTF">2021-10-11T14:02:00Z</dcterms:modified>
</cp:coreProperties>
</file>