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89" w:rsidRPr="006A4789" w:rsidRDefault="006A4789" w:rsidP="006A4789">
      <w:pPr>
        <w:shd w:val="clear" w:color="auto" w:fill="FFFFFF"/>
        <w:spacing w:after="450"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Порядок обжалования </w:t>
      </w:r>
      <w:r w:rsidRPr="006A478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административных</w:t>
      </w:r>
      <w:r w:rsidRPr="006A478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 решений</w:t>
      </w:r>
    </w:p>
    <w:p w:rsidR="006A4789" w:rsidRPr="006A4789" w:rsidRDefault="006A4789" w:rsidP="006A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789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28 октября 2008 г. № 433-З </w:t>
      </w:r>
    </w:p>
    <w:p w:rsidR="006A4789" w:rsidRPr="006A4789" w:rsidRDefault="006A4789" w:rsidP="006A4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789">
        <w:rPr>
          <w:rFonts w:ascii="Times New Roman" w:hAnsi="Times New Roman" w:cs="Times New Roman"/>
          <w:sz w:val="28"/>
          <w:szCs w:val="28"/>
        </w:rPr>
        <w:t>«Об основах административных процедур»</w:t>
      </w:r>
    </w:p>
    <w:p w:rsidR="006A4789" w:rsidRDefault="006A4789" w:rsidP="006A4789">
      <w:pPr>
        <w:shd w:val="clear" w:color="auto" w:fill="FFFFFF"/>
        <w:spacing w:after="45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ИЗВЛЕЧЕНИЕ: </w:t>
      </w:r>
    </w:p>
    <w:p w:rsidR="006A4789" w:rsidRDefault="006A4789" w:rsidP="006A4789">
      <w:pPr>
        <w:shd w:val="clear" w:color="auto" w:fill="FFFFFF"/>
        <w:spacing w:after="45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Статья 30. Порядок обжалования административного решения</w:t>
      </w:r>
    </w:p>
    <w:p w:rsid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 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компетенции</w:t>
      </w:r>
      <w:proofErr w:type="gramEnd"/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- орган, рассматривающий жалобу).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Статья 31. Срок подачи административной жалобы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Статья 32. Форма и содержание административной жалобы</w:t>
      </w:r>
    </w:p>
    <w:p w:rsid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 Административная жалоба подается в письменной либо электронной форме.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2. В административной жалобе, подаваемой в письменной форме, должны содержаться: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наименование органа, рассматривающего жалобу;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сведения о заинтересованном лице и третьем лице (далее, если не указано иное, - лицо, подавшее административную жалобу):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фамилия, собственное имя, отчество (если таковое имеется), место жительства (место пребывания) - для гражданина;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наименование и место нахождения - для юридического лица;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наименование уполномоченного органа, принявшего обжалуемое административное решение;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суть обжалуемого административного решения;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требования лица, подавшего административную жалобу;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перечень документов и (или) сведений (при их наличии), представляемых вместе с административной жалобой;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 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 третьем и четвертом части первой пункта 6 статьи 14 настоящего Закона.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административной жалобе, подаваемой в электронной форме, должны содержаться сведения, указанные в абзацах втором-восьмом пункта 2 настоящей статьи.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A4789" w:rsidRPr="007C461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7C461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Статья 33. Регистрация административных жалоб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 Административные жалобы подлежат регистрации в день их подачи.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2. Административные жалобы, поступившие в нерабочий день (нерабочее время), регистрируются не позднее чем в </w:t>
      </w:r>
      <w:proofErr w:type="gramStart"/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первый</w:t>
      </w:r>
      <w:proofErr w:type="gramEnd"/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следующий за ним рабочий день.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A4789" w:rsidRPr="007C461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7C461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lastRenderedPageBreak/>
        <w:t>Статья 34. Оставление административной жалобы без рассмотрения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 Административная жалоба оставляется без рассмотрения в течение трех рабочих дней со дня ее регистрации в случае, если: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рассмотрение административной жалобы не относится к компетенции государственного органа, иной организации;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административная жалоба подана неуполномоченным лицом;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2. 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 соблюдены требования к содержанию административной жалобы;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 органе, рассматривающем жалобу, уже имеется решение по этой административной жалобе.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 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4. 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A4789" w:rsidRPr="007C461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7C461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Статья 34</w:t>
      </w:r>
      <w:r w:rsidR="007C4619" w:rsidRPr="007C461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-</w:t>
      </w:r>
      <w:r w:rsidRPr="007C4619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1. Отзыв административной жалобы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 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6A4789" w:rsidRPr="006A4789" w:rsidRDefault="006A4789" w:rsidP="007C461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bookmarkStart w:id="0" w:name="_GoBack"/>
      <w:bookmarkEnd w:id="0"/>
      <w:r w:rsidRPr="006A4789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2. 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6A4789" w:rsidRPr="006A4789" w:rsidRDefault="006A4789" w:rsidP="006A478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254A88" w:rsidRPr="006A4789" w:rsidRDefault="00254A88" w:rsidP="006A47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4A88" w:rsidRPr="006A4789" w:rsidSect="006A47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8"/>
    <w:rsid w:val="00254A88"/>
    <w:rsid w:val="006A4789"/>
    <w:rsid w:val="007C4619"/>
    <w:rsid w:val="00F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2</cp:revision>
  <dcterms:created xsi:type="dcterms:W3CDTF">2023-04-10T09:16:00Z</dcterms:created>
  <dcterms:modified xsi:type="dcterms:W3CDTF">2023-04-10T09:29:00Z</dcterms:modified>
</cp:coreProperties>
</file>